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4A9A710E" w:rsidR="002969FE" w:rsidRPr="00752AFD" w:rsidRDefault="002969FE" w:rsidP="006808E7">
      <w:pPr>
        <w:pStyle w:val="3GPPHeader"/>
        <w:jc w:val="both"/>
        <w:rPr>
          <w:rFonts w:ascii="Times New Roman" w:hAnsi="Times New Roman" w:cs="Times New Roman"/>
        </w:rPr>
      </w:pPr>
      <w:r w:rsidRPr="00752AFD">
        <w:rPr>
          <w:rFonts w:ascii="Times New Roman" w:hAnsi="Times New Roman" w:cs="Times New Roman"/>
        </w:rPr>
        <w:t>3GPP TSG-RAN WG1 #92</w:t>
      </w:r>
      <w:r w:rsidR="00D168FF" w:rsidRPr="00752AFD">
        <w:rPr>
          <w:rFonts w:ascii="Times New Roman" w:hAnsi="Times New Roman" w:cs="Times New Roman"/>
        </w:rPr>
        <w:t>bis</w:t>
      </w:r>
      <w:r w:rsidRPr="00752AFD">
        <w:rPr>
          <w:rFonts w:ascii="Times New Roman" w:hAnsi="Times New Roman" w:cs="Times New Roman"/>
        </w:rPr>
        <w:tab/>
      </w:r>
      <w:r w:rsidR="00851D8D" w:rsidRPr="00851D8D">
        <w:rPr>
          <w:rFonts w:ascii="Times New Roman" w:hAnsi="Times New Roman" w:cs="Times New Roman"/>
        </w:rPr>
        <w:t>R1-18050</w:t>
      </w:r>
      <w:r w:rsidR="0000364C">
        <w:rPr>
          <w:rFonts w:ascii="Times New Roman" w:hAnsi="Times New Roman" w:cs="Times New Roman"/>
        </w:rPr>
        <w:t>20</w:t>
      </w:r>
    </w:p>
    <w:p w14:paraId="3E5E3ED3" w14:textId="77777777" w:rsidR="00D168FF" w:rsidRPr="00752AFD" w:rsidRDefault="00D168FF" w:rsidP="006808E7">
      <w:pPr>
        <w:pStyle w:val="Header"/>
        <w:jc w:val="both"/>
        <w:rPr>
          <w:rFonts w:ascii="Times New Roman" w:hAnsi="Times New Roman" w:cs="Times New Roman"/>
          <w:color w:val="000000"/>
          <w:sz w:val="22"/>
          <w:szCs w:val="22"/>
        </w:rPr>
      </w:pPr>
      <w:r w:rsidRPr="00752AFD">
        <w:rPr>
          <w:rFonts w:ascii="Times New Roman" w:hAnsi="Times New Roman" w:cs="Times New Roman"/>
          <w:sz w:val="22"/>
          <w:szCs w:val="22"/>
        </w:rPr>
        <w:t>Sanya, China, April 16 – 20, 2018</w:t>
      </w:r>
    </w:p>
    <w:p w14:paraId="2D886173" w14:textId="77777777" w:rsidR="00E90E49" w:rsidRPr="00752AFD" w:rsidRDefault="00E90E49" w:rsidP="006808E7">
      <w:pPr>
        <w:pStyle w:val="3GPPHeader"/>
        <w:jc w:val="both"/>
        <w:rPr>
          <w:rFonts w:ascii="Times New Roman" w:hAnsi="Times New Roman" w:cs="Times New Roman"/>
        </w:rPr>
      </w:pPr>
    </w:p>
    <w:p w14:paraId="640F42BB" w14:textId="77777777" w:rsidR="00E90E49" w:rsidRPr="00752AFD" w:rsidRDefault="003D3C45" w:rsidP="006808E7">
      <w:pPr>
        <w:pStyle w:val="3GPPHeader"/>
        <w:jc w:val="both"/>
        <w:rPr>
          <w:rFonts w:ascii="Times New Roman" w:hAnsi="Times New Roman" w:cs="Times New Roman"/>
        </w:rPr>
      </w:pPr>
      <w:r w:rsidRPr="00752AFD">
        <w:rPr>
          <w:rFonts w:ascii="Times New Roman" w:hAnsi="Times New Roman" w:cs="Times New Roman"/>
        </w:rPr>
        <w:t>Source:</w:t>
      </w:r>
      <w:r w:rsidR="00E90E49" w:rsidRPr="00752AFD">
        <w:rPr>
          <w:rFonts w:ascii="Times New Roman" w:hAnsi="Times New Roman" w:cs="Times New Roman"/>
        </w:rPr>
        <w:tab/>
      </w:r>
      <w:r w:rsidR="00F64C2B" w:rsidRPr="00752AFD">
        <w:rPr>
          <w:rFonts w:ascii="Times New Roman" w:hAnsi="Times New Roman" w:cs="Times New Roman"/>
        </w:rPr>
        <w:t>Ericsson</w:t>
      </w:r>
    </w:p>
    <w:p w14:paraId="5352A294" w14:textId="76384E16" w:rsidR="00D8337F" w:rsidRPr="00752AFD" w:rsidRDefault="003D3C45" w:rsidP="006808E7">
      <w:pPr>
        <w:pStyle w:val="3GPPHeader"/>
        <w:jc w:val="both"/>
        <w:rPr>
          <w:rFonts w:ascii="Times New Roman" w:hAnsi="Times New Roman" w:cs="Times New Roman"/>
        </w:rPr>
      </w:pPr>
      <w:r w:rsidRPr="00752AFD">
        <w:rPr>
          <w:rFonts w:ascii="Times New Roman" w:hAnsi="Times New Roman" w:cs="Times New Roman"/>
        </w:rPr>
        <w:t>Title:</w:t>
      </w:r>
      <w:r w:rsidR="00E90E49" w:rsidRPr="00752AFD">
        <w:rPr>
          <w:rFonts w:ascii="Times New Roman" w:hAnsi="Times New Roman" w:cs="Times New Roman"/>
        </w:rPr>
        <w:tab/>
      </w:r>
      <w:r w:rsidR="0000364C" w:rsidRPr="0000364C">
        <w:rPr>
          <w:rFonts w:ascii="Times New Roman" w:hAnsi="Times New Roman" w:cs="Times New Roman"/>
        </w:rPr>
        <w:t>Evaluation results on extended range of UE specific P0 parameter</w:t>
      </w:r>
    </w:p>
    <w:p w14:paraId="583C62DC" w14:textId="7FFA9731" w:rsidR="002969FE" w:rsidRPr="00752AFD" w:rsidRDefault="002969FE" w:rsidP="006808E7">
      <w:pPr>
        <w:pStyle w:val="3GPPHeader"/>
        <w:jc w:val="both"/>
        <w:rPr>
          <w:rFonts w:ascii="Times New Roman" w:hAnsi="Times New Roman" w:cs="Times New Roman"/>
        </w:rPr>
      </w:pPr>
      <w:r w:rsidRPr="00A847BE">
        <w:rPr>
          <w:rFonts w:ascii="Times New Roman" w:hAnsi="Times New Roman" w:cs="Times New Roman"/>
        </w:rPr>
        <w:t>Agenda Item:</w:t>
      </w:r>
      <w:r w:rsidRPr="00A847BE">
        <w:rPr>
          <w:rFonts w:ascii="Times New Roman" w:hAnsi="Times New Roman" w:cs="Times New Roman"/>
        </w:rPr>
        <w:tab/>
      </w:r>
      <w:r w:rsidR="00A847BE" w:rsidRPr="00A847BE">
        <w:rPr>
          <w:rFonts w:ascii="Times New Roman" w:hAnsi="Times New Roman" w:cs="Times New Roman"/>
        </w:rPr>
        <w:t>6.2.9.</w:t>
      </w:r>
      <w:r w:rsidR="0000364C">
        <w:rPr>
          <w:rFonts w:ascii="Times New Roman" w:hAnsi="Times New Roman" w:cs="Times New Roman"/>
        </w:rPr>
        <w:t>2</w:t>
      </w:r>
    </w:p>
    <w:p w14:paraId="080CDDB4" w14:textId="77777777" w:rsidR="00E90E49" w:rsidRPr="00752AFD" w:rsidRDefault="00E90E49" w:rsidP="006808E7">
      <w:pPr>
        <w:pStyle w:val="3GPPHeader"/>
        <w:jc w:val="both"/>
        <w:rPr>
          <w:rFonts w:ascii="Times New Roman" w:hAnsi="Times New Roman" w:cs="Times New Roman"/>
        </w:rPr>
      </w:pPr>
      <w:r w:rsidRPr="00752AFD">
        <w:rPr>
          <w:rFonts w:ascii="Times New Roman" w:hAnsi="Times New Roman" w:cs="Times New Roman"/>
        </w:rPr>
        <w:t>Document for:</w:t>
      </w:r>
      <w:r w:rsidRPr="00752AFD">
        <w:rPr>
          <w:rFonts w:ascii="Times New Roman" w:hAnsi="Times New Roman" w:cs="Times New Roman"/>
        </w:rPr>
        <w:tab/>
      </w:r>
      <w:r w:rsidR="00A15745" w:rsidRPr="00752AFD">
        <w:rPr>
          <w:rFonts w:ascii="Times New Roman" w:hAnsi="Times New Roman" w:cs="Times New Roman"/>
        </w:rPr>
        <w:t>Discussion and</w:t>
      </w:r>
      <w:r w:rsidR="00952A24" w:rsidRPr="00752AFD">
        <w:rPr>
          <w:rFonts w:ascii="Times New Roman" w:hAnsi="Times New Roman" w:cs="Times New Roman"/>
        </w:rPr>
        <w:t xml:space="preserve"> </w:t>
      </w:r>
      <w:r w:rsidRPr="00752AFD">
        <w:rPr>
          <w:rFonts w:ascii="Times New Roman" w:hAnsi="Times New Roman" w:cs="Times New Roman"/>
        </w:rPr>
        <w:t>Decision</w:t>
      </w:r>
    </w:p>
    <w:p w14:paraId="70A1F976" w14:textId="77777777" w:rsidR="00E90E49" w:rsidRPr="00752AFD" w:rsidRDefault="007F75D5" w:rsidP="006808E7">
      <w:pPr>
        <w:pStyle w:val="Heading1"/>
        <w:jc w:val="both"/>
        <w:rPr>
          <w:rFonts w:ascii="Times New Roman" w:hAnsi="Times New Roman" w:cs="Times New Roman"/>
        </w:rPr>
      </w:pPr>
      <w:r w:rsidRPr="00752AFD">
        <w:rPr>
          <w:rFonts w:ascii="Times New Roman" w:hAnsi="Times New Roman" w:cs="Times New Roman"/>
        </w:rPr>
        <w:t>Introduction</w:t>
      </w:r>
    </w:p>
    <w:p w14:paraId="4C675ADB" w14:textId="48402B1F" w:rsidR="0008053F" w:rsidRDefault="00274DB4" w:rsidP="006808E7">
      <w:pPr>
        <w:spacing w:after="0"/>
        <w:jc w:val="both"/>
        <w:rPr>
          <w:rFonts w:ascii="Times New Roman" w:hAnsi="Times New Roman" w:cs="Times New Roman"/>
        </w:rPr>
      </w:pPr>
      <w:r>
        <w:rPr>
          <w:rFonts w:ascii="Times New Roman" w:hAnsi="Times New Roman" w:cs="Times New Roman"/>
        </w:rPr>
        <w:t xml:space="preserve">As per the WID on </w:t>
      </w:r>
      <w:r w:rsidR="00083F25">
        <w:rPr>
          <w:rFonts w:ascii="Times New Roman" w:hAnsi="Times New Roman" w:cs="Times New Roman"/>
        </w:rPr>
        <w:t xml:space="preserve">Enhanced LTE Support for Aerial Vehicles, the following RAN1 aspects are to be specified </w:t>
      </w:r>
      <w:r w:rsidR="00083F25">
        <w:rPr>
          <w:rFonts w:ascii="Times New Roman" w:hAnsi="Times New Roman" w:cs="Times New Roman"/>
        </w:rPr>
        <w:fldChar w:fldCharType="begin"/>
      </w:r>
      <w:r w:rsidR="00083F25">
        <w:rPr>
          <w:rFonts w:ascii="Times New Roman" w:hAnsi="Times New Roman" w:cs="Times New Roman"/>
        </w:rPr>
        <w:instrText xml:space="preserve"> REF _Ref509814057 \r \h </w:instrText>
      </w:r>
      <w:r w:rsidR="00083F25">
        <w:rPr>
          <w:rFonts w:ascii="Times New Roman" w:hAnsi="Times New Roman" w:cs="Times New Roman"/>
        </w:rPr>
      </w:r>
      <w:r w:rsidR="00083F25">
        <w:rPr>
          <w:rFonts w:ascii="Times New Roman" w:hAnsi="Times New Roman" w:cs="Times New Roman"/>
        </w:rPr>
        <w:fldChar w:fldCharType="separate"/>
      </w:r>
      <w:r w:rsidR="00083F25">
        <w:rPr>
          <w:rFonts w:ascii="Times New Roman" w:hAnsi="Times New Roman" w:cs="Times New Roman"/>
        </w:rPr>
        <w:t>[1]</w:t>
      </w:r>
      <w:r w:rsidR="00083F25">
        <w:rPr>
          <w:rFonts w:ascii="Times New Roman" w:hAnsi="Times New Roman" w:cs="Times New Roman"/>
        </w:rPr>
        <w:fldChar w:fldCharType="end"/>
      </w:r>
      <w:r w:rsidR="00083F25">
        <w:rPr>
          <w:rFonts w:ascii="Times New Roman" w:hAnsi="Times New Roman" w:cs="Times New Roman"/>
        </w:rPr>
        <w:t>:</w:t>
      </w:r>
    </w:p>
    <w:p w14:paraId="0CBA617C" w14:textId="77777777" w:rsidR="00F55CC0" w:rsidRPr="00752AFD" w:rsidRDefault="00F55CC0" w:rsidP="006808E7">
      <w:pPr>
        <w:spacing w:after="0"/>
        <w:jc w:val="both"/>
        <w:rPr>
          <w:rFonts w:ascii="Times New Roman" w:hAnsi="Times New Roman" w:cs="Times New Roman"/>
        </w:rPr>
      </w:pPr>
    </w:p>
    <w:p w14:paraId="4915444B" w14:textId="26D4A37F" w:rsidR="0008053F" w:rsidRPr="00752AFD" w:rsidRDefault="0008053F" w:rsidP="006808E7">
      <w:pPr>
        <w:spacing w:after="0"/>
        <w:jc w:val="both"/>
        <w:rPr>
          <w:rFonts w:ascii="Times New Roman" w:hAnsi="Times New Roman" w:cs="Times New Roman"/>
        </w:rPr>
      </w:pPr>
      <w:r w:rsidRPr="00752AFD">
        <w:rPr>
          <w:rFonts w:ascii="Times New Roman" w:hAnsi="Times New Roman" w:cs="Times New Roman"/>
          <w:noProof/>
        </w:rPr>
        <mc:AlternateContent>
          <mc:Choice Requires="wps">
            <w:drawing>
              <wp:inline distT="0" distB="0" distL="0" distR="0" wp14:anchorId="4690FE9A" wp14:editId="1A41C565">
                <wp:extent cx="5923128" cy="1009650"/>
                <wp:effectExtent l="0" t="0" r="20955" b="19050"/>
                <wp:docPr id="2" name="Text Box 2"/>
                <wp:cNvGraphicFramePr/>
                <a:graphic xmlns:a="http://schemas.openxmlformats.org/drawingml/2006/main">
                  <a:graphicData uri="http://schemas.microsoft.com/office/word/2010/wordprocessingShape">
                    <wps:wsp>
                      <wps:cNvSpPr txBox="1"/>
                      <wps:spPr>
                        <a:xfrm>
                          <a:off x="0" y="0"/>
                          <a:ext cx="5923128" cy="1009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5FD964" w14:textId="03437F63" w:rsidR="00083F25" w:rsidRPr="00083F25" w:rsidRDefault="00083F25" w:rsidP="00083F25">
                            <w:pPr>
                              <w:numPr>
                                <w:ilvl w:val="0"/>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Specify UL power control enhancements in the following areas [RAN1, RAN2]</w:t>
                            </w:r>
                          </w:p>
                          <w:p w14:paraId="51239417" w14:textId="28EF2AC8" w:rsidR="00083F25" w:rsidRPr="00083F25"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UE specific fractional pathloss compensation factor</w:t>
                            </w:r>
                          </w:p>
                          <w:p w14:paraId="53237A94" w14:textId="5C17F22F" w:rsidR="0008053F" w:rsidRPr="003109D9"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Extending the supported range of UE specific P0 parameter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690FE9A" id="_x0000_t202" coordsize="21600,21600" o:spt="202" path="m,l,21600r21600,l21600,xe">
                <v:stroke joinstyle="miter"/>
                <v:path gradientshapeok="t" o:connecttype="rect"/>
              </v:shapetype>
              <v:shape id="Text Box 2" o:spid="_x0000_s1026" type="#_x0000_t202" style="width:466.4pt;height: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" fillcolor="white [3201]" strokeweight=".5pt">
                <v:textbox>
                  <w:txbxContent>
                    <w:p w14:paraId="2D5FD964" w14:textId="03437F63" w:rsidR="00083F25" w:rsidRPr="00083F25" w:rsidRDefault="00083F25" w:rsidP="00083F25">
                      <w:pPr>
                        <w:numPr>
                          <w:ilvl w:val="0"/>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Specify UL power control enhancements in the following areas [RAN1, RAN2]</w:t>
                      </w:r>
                    </w:p>
                    <w:p w14:paraId="51239417" w14:textId="28EF2AC8" w:rsidR="00083F25" w:rsidRPr="00083F25"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UE specific fractional pathloss compensation factor</w:t>
                      </w:r>
                    </w:p>
                    <w:p w14:paraId="53237A94" w14:textId="5C17F22F" w:rsidR="0008053F" w:rsidRPr="003109D9" w:rsidRDefault="00083F25" w:rsidP="00FD1F73">
                      <w:pPr>
                        <w:numPr>
                          <w:ilvl w:val="1"/>
                          <w:numId w:val="15"/>
                        </w:numPr>
                        <w:overflowPunct w:val="0"/>
                        <w:autoSpaceDE w:val="0"/>
                        <w:autoSpaceDN w:val="0"/>
                        <w:adjustRightInd w:val="0"/>
                        <w:spacing w:after="180" w:line="240" w:lineRule="auto"/>
                        <w:textAlignment w:val="baseline"/>
                        <w:rPr>
                          <w:rFonts w:ascii="Times New Roman" w:eastAsia="MS Mincho" w:hAnsi="Times New Roman" w:cs="Times New Roman"/>
                          <w:bCs/>
                          <w:i/>
                        </w:rPr>
                      </w:pPr>
                      <w:r w:rsidRPr="00083F25">
                        <w:rPr>
                          <w:rFonts w:ascii="Times New Roman" w:eastAsia="MS Mincho" w:hAnsi="Times New Roman" w:cs="Times New Roman"/>
                          <w:bCs/>
                          <w:i/>
                        </w:rPr>
                        <w:t>Extending the supported range of UE specific P0 parameter</w:t>
                      </w:r>
                    </w:p>
                  </w:txbxContent>
                </v:textbox>
                <w10:anchorlock/>
              </v:shape>
            </w:pict>
          </mc:Fallback>
        </mc:AlternateContent>
      </w:r>
    </w:p>
    <w:p w14:paraId="119FC00B" w14:textId="77777777" w:rsidR="00F55CC0" w:rsidRDefault="00F55CC0" w:rsidP="006808E7">
      <w:pPr>
        <w:spacing w:after="0"/>
        <w:jc w:val="both"/>
        <w:rPr>
          <w:rFonts w:ascii="Times New Roman" w:hAnsi="Times New Roman" w:cs="Times New Roman"/>
        </w:rPr>
      </w:pPr>
    </w:p>
    <w:p w14:paraId="09303052" w14:textId="34F0386A" w:rsidR="00EE7148" w:rsidRPr="00752AFD" w:rsidRDefault="00FD1F73" w:rsidP="006808E7">
      <w:pPr>
        <w:spacing w:after="0"/>
        <w:jc w:val="both"/>
        <w:rPr>
          <w:rFonts w:ascii="Times New Roman" w:hAnsi="Times New Roman" w:cs="Times New Roman"/>
        </w:rPr>
      </w:pPr>
      <w:r>
        <w:rPr>
          <w:rFonts w:ascii="Times New Roman" w:hAnsi="Times New Roman" w:cs="Times New Roman"/>
        </w:rPr>
        <w:t xml:space="preserve">In this paper, </w:t>
      </w:r>
      <w:bookmarkStart w:id="0" w:name="_Hlk510774265"/>
      <w:r>
        <w:rPr>
          <w:rFonts w:ascii="Times New Roman" w:hAnsi="Times New Roman" w:cs="Times New Roman"/>
        </w:rPr>
        <w:t xml:space="preserve">we provide </w:t>
      </w:r>
      <w:bookmarkEnd w:id="0"/>
      <w:r w:rsidR="0000364C">
        <w:rPr>
          <w:rFonts w:ascii="Times New Roman" w:hAnsi="Times New Roman" w:cs="Times New Roman"/>
        </w:rPr>
        <w:t xml:space="preserve">evaluation results on </w:t>
      </w:r>
      <w:r w:rsidR="007F1DAA">
        <w:rPr>
          <w:rFonts w:ascii="Times New Roman" w:hAnsi="Times New Roman" w:cs="Times New Roman"/>
        </w:rPr>
        <w:t xml:space="preserve">the </w:t>
      </w:r>
      <w:bookmarkStart w:id="1" w:name="_GoBack"/>
      <w:bookmarkEnd w:id="1"/>
      <w:r w:rsidR="0000364C">
        <w:rPr>
          <w:rFonts w:ascii="Times New Roman" w:hAnsi="Times New Roman" w:cs="Times New Roman"/>
        </w:rPr>
        <w:t>extended range of UE specific P0 parameter and provide our proposal based on the results.</w:t>
      </w:r>
    </w:p>
    <w:p w14:paraId="799677F7" w14:textId="560302FD" w:rsidR="006C0F52" w:rsidRPr="00752AFD" w:rsidRDefault="005B3AC2" w:rsidP="006808E7">
      <w:pPr>
        <w:pStyle w:val="Heading1"/>
        <w:jc w:val="both"/>
        <w:rPr>
          <w:rFonts w:ascii="Times New Roman" w:hAnsi="Times New Roman" w:cs="Times New Roman"/>
        </w:rPr>
      </w:pPr>
      <w:r w:rsidRPr="00752AFD">
        <w:rPr>
          <w:rFonts w:ascii="Times New Roman" w:hAnsi="Times New Roman" w:cs="Times New Roman"/>
        </w:rPr>
        <w:t>Discussion</w:t>
      </w:r>
    </w:p>
    <w:p w14:paraId="40703E06" w14:textId="6F8570CE" w:rsidR="00354201" w:rsidRDefault="0000364C" w:rsidP="0000364C">
      <w:pPr>
        <w:jc w:val="both"/>
        <w:rPr>
          <w:rFonts w:ascii="Times New Roman" w:hAnsi="Times New Roman" w:cs="Times New Roman"/>
        </w:rPr>
      </w:pPr>
      <w:r>
        <w:rPr>
          <w:rFonts w:ascii="Times New Roman" w:hAnsi="Times New Roman" w:cs="Times New Roman"/>
        </w:rPr>
        <w:t>The currently supported range for UE specific P0 parameter is between -8dB and +7dB</w:t>
      </w:r>
      <w:r w:rsidR="00391EC9" w:rsidRPr="00391EC9">
        <w:rPr>
          <w:rFonts w:ascii="Times New Roman" w:hAnsi="Times New Roman" w:cs="Times New Roman"/>
        </w:rPr>
        <w:t>.</w:t>
      </w:r>
      <w:r>
        <w:rPr>
          <w:rFonts w:ascii="Times New Roman" w:hAnsi="Times New Roman" w:cs="Times New Roman"/>
        </w:rPr>
        <w:t xml:space="preserve">  From the perspective of reducing the uplink interference from aerial UEs to the neighboring cells, the more interesting case is to consider extending the lower end of the supported UE specific P0 parameter range.  </w:t>
      </w:r>
      <w:r w:rsidR="00761FD5">
        <w:rPr>
          <w:rFonts w:ascii="Times New Roman" w:hAnsi="Times New Roman" w:cs="Times New Roman"/>
        </w:rPr>
        <w:t xml:space="preserve">To understand the extension needed to this lower end value, we performance system-level simulations.  </w:t>
      </w:r>
      <w:r>
        <w:rPr>
          <w:rFonts w:ascii="Times New Roman" w:hAnsi="Times New Roman" w:cs="Times New Roman"/>
        </w:rPr>
        <w:t xml:space="preserve">Our evaluation results are given in </w:t>
      </w:r>
      <w:r w:rsidR="00D874D1">
        <w:rPr>
          <w:rFonts w:ascii="Times New Roman" w:hAnsi="Times New Roman" w:cs="Times New Roman"/>
        </w:rPr>
        <w:fldChar w:fldCharType="begin"/>
      </w:r>
      <w:r w:rsidR="00D874D1">
        <w:rPr>
          <w:rFonts w:ascii="Times New Roman" w:hAnsi="Times New Roman" w:cs="Times New Roman"/>
        </w:rPr>
        <w:instrText xml:space="preserve"> REF _Ref510829531 \h </w:instrText>
      </w:r>
      <w:r w:rsidR="00D874D1">
        <w:rPr>
          <w:rFonts w:ascii="Times New Roman" w:hAnsi="Times New Roman" w:cs="Times New Roman"/>
        </w:rPr>
      </w:r>
      <w:r w:rsidR="00D874D1">
        <w:rPr>
          <w:rFonts w:ascii="Times New Roman" w:hAnsi="Times New Roman" w:cs="Times New Roman"/>
        </w:rPr>
        <w:fldChar w:fldCharType="separate"/>
      </w:r>
      <w:r w:rsidR="00D874D1">
        <w:t xml:space="preserve">Figure </w:t>
      </w:r>
      <w:r w:rsidR="00D874D1">
        <w:rPr>
          <w:noProof/>
        </w:rPr>
        <w:t>1</w:t>
      </w:r>
      <w:r w:rsidR="00D874D1">
        <w:rPr>
          <w:rFonts w:ascii="Times New Roman" w:hAnsi="Times New Roman" w:cs="Times New Roman"/>
        </w:rPr>
        <w:fldChar w:fldCharType="end"/>
      </w:r>
      <w:r>
        <w:rPr>
          <w:rFonts w:ascii="Times New Roman" w:hAnsi="Times New Roman" w:cs="Times New Roman"/>
        </w:rPr>
        <w:t>.</w:t>
      </w:r>
    </w:p>
    <w:p w14:paraId="136306A8" w14:textId="6D458EE3" w:rsidR="00D874D1" w:rsidRDefault="00D874D1" w:rsidP="0000364C">
      <w:pPr>
        <w:jc w:val="both"/>
        <w:rPr>
          <w:rFonts w:ascii="Times New Roman" w:hAnsi="Times New Roman" w:cs="Times New Roman"/>
        </w:rPr>
      </w:pPr>
      <w:r>
        <w:rPr>
          <w:rFonts w:ascii="Times New Roman" w:hAnsi="Times New Roman" w:cs="Times New Roman"/>
        </w:rPr>
        <w:t>In the evaluations, we considered UMa-AV scenario with case 1 at 50% RU being used as the baseline.  We then compare the performance of terrestrial UE</w:t>
      </w:r>
      <w:r w:rsidR="00761FD5">
        <w:rPr>
          <w:rFonts w:ascii="Times New Roman" w:hAnsi="Times New Roman" w:cs="Times New Roman"/>
        </w:rPr>
        <w:t>s</w:t>
      </w:r>
      <w:r>
        <w:rPr>
          <w:rFonts w:ascii="Times New Roman" w:hAnsi="Times New Roman" w:cs="Times New Roman"/>
        </w:rPr>
        <w:t xml:space="preserve"> in case 5 while varying the UE specific P0 parameter setting for the aerial UEs.  In all cases, the nominal P0 parameter is set to -85 dBm and the </w:t>
      </w:r>
      <w:r w:rsidRPr="00D874D1">
        <w:rPr>
          <w:rFonts w:ascii="Times New Roman" w:hAnsi="Times New Roman" w:cs="Times New Roman"/>
        </w:rPr>
        <w:t>fractional pathloss compensation factor</w:t>
      </w:r>
      <w:r>
        <w:rPr>
          <w:rFonts w:ascii="Times New Roman" w:hAnsi="Times New Roman" w:cs="Times New Roman"/>
        </w:rPr>
        <w:t xml:space="preserve"> is set to 0.8 for all UEs.  For the terrestrial UEs, the UE specific P0 parameter is set to 0dB.</w:t>
      </w:r>
    </w:p>
    <w:p w14:paraId="2797094A" w14:textId="7F2BC1ED" w:rsidR="00761FD5" w:rsidRDefault="00D874D1" w:rsidP="00761FD5">
      <w:pPr>
        <w:jc w:val="both"/>
        <w:rPr>
          <w:rFonts w:ascii="Times New Roman" w:hAnsi="Times New Roman" w:cs="Times New Roman"/>
          <w:bCs/>
        </w:rPr>
      </w:pPr>
      <w:r>
        <w:rPr>
          <w:rFonts w:ascii="Times New Roman" w:hAnsi="Times New Roman" w:cs="Times New Roman"/>
        </w:rPr>
        <w:t>As can be seen from the figure, when the aerial UE’s UE specific P0</w:t>
      </w:r>
      <w:r w:rsidR="00761FD5">
        <w:rPr>
          <w:rFonts w:ascii="Times New Roman" w:hAnsi="Times New Roman" w:cs="Times New Roman"/>
        </w:rPr>
        <w:t xml:space="preserve"> value is set to</w:t>
      </w:r>
      <w:r>
        <w:rPr>
          <w:rFonts w:ascii="Times New Roman" w:hAnsi="Times New Roman" w:cs="Times New Roman"/>
        </w:rPr>
        <w:t xml:space="preserve"> 0dB, the terrestrial UEs suffer notable performance losses in case 5 compared to the case 1 baseline.  However, as the aerial UE’s UE specific P0 value is reduced, the throughput results of terrestrial UEs in case 5 gradually improves.  With aerial UE’s UE specific P0 value set to -10</w:t>
      </w:r>
      <w:r w:rsidR="00761FD5">
        <w:rPr>
          <w:rFonts w:ascii="Times New Roman" w:hAnsi="Times New Roman" w:cs="Times New Roman"/>
        </w:rPr>
        <w:t>dB</w:t>
      </w:r>
      <w:r>
        <w:rPr>
          <w:rFonts w:ascii="Times New Roman" w:hAnsi="Times New Roman" w:cs="Times New Roman"/>
        </w:rPr>
        <w:t xml:space="preserve">, our results show that the terrestrial UEs in case 5 can achieve slightly better performance </w:t>
      </w:r>
      <w:r w:rsidR="00761FD5">
        <w:rPr>
          <w:rFonts w:ascii="Times New Roman" w:hAnsi="Times New Roman" w:cs="Times New Roman"/>
        </w:rPr>
        <w:t xml:space="preserve">when compared to the case 1 baseline.  These results suggest that from the perspective of reducing uplink interference from aerial UEs to neighboring cells, a UE specific P0 parameter value as low as -10dB is sufficient.  </w:t>
      </w:r>
      <w:r w:rsidR="00761FD5">
        <w:rPr>
          <w:rFonts w:ascii="Times New Roman" w:hAnsi="Times New Roman" w:cs="Times New Roman"/>
          <w:bCs/>
        </w:rPr>
        <w:t>Hence</w:t>
      </w:r>
      <w:r w:rsidR="00761FD5">
        <w:rPr>
          <w:rFonts w:ascii="Times New Roman" w:hAnsi="Times New Roman" w:cs="Times New Roman"/>
          <w:bCs/>
        </w:rPr>
        <w:t>, we make the following proposal:</w:t>
      </w:r>
    </w:p>
    <w:p w14:paraId="684C1AAC" w14:textId="2E0FFD9A" w:rsidR="00761FD5" w:rsidRDefault="00761FD5" w:rsidP="00761FD5">
      <w:pPr>
        <w:spacing w:before="240" w:after="0"/>
        <w:jc w:val="both"/>
        <w:rPr>
          <w:rFonts w:ascii="Times New Roman" w:hAnsi="Times New Roman" w:cs="Times New Roman"/>
          <w:b/>
          <w:i/>
        </w:rPr>
      </w:pPr>
      <w:r>
        <w:rPr>
          <w:rFonts w:ascii="Times New Roman" w:hAnsi="Times New Roman" w:cs="Times New Roman"/>
          <w:b/>
          <w:i/>
        </w:rPr>
        <w:t xml:space="preserve">Proposal </w:t>
      </w:r>
      <w:r>
        <w:rPr>
          <w:rFonts w:ascii="Times New Roman" w:hAnsi="Times New Roman" w:cs="Times New Roman"/>
          <w:b/>
          <w:i/>
        </w:rPr>
        <w:t>1</w:t>
      </w:r>
      <w:r>
        <w:rPr>
          <w:rFonts w:ascii="Times New Roman" w:hAnsi="Times New Roman" w:cs="Times New Roman"/>
          <w:b/>
          <w:i/>
        </w:rPr>
        <w:t xml:space="preserve">: In LTE Rel-15, </w:t>
      </w:r>
      <w:r w:rsidRPr="000A4EA4">
        <w:rPr>
          <w:rFonts w:ascii="Times New Roman" w:hAnsi="Times New Roman" w:cs="Times New Roman"/>
          <w:b/>
          <w:i/>
        </w:rPr>
        <w:t>the lower end</w:t>
      </w:r>
      <w:r>
        <w:rPr>
          <w:rFonts w:ascii="Times New Roman" w:hAnsi="Times New Roman" w:cs="Times New Roman"/>
          <w:b/>
          <w:i/>
        </w:rPr>
        <w:t xml:space="preserve"> of the supported range of UE specific P0 parameter is extended</w:t>
      </w:r>
      <w:r w:rsidRPr="000A4EA4">
        <w:rPr>
          <w:rFonts w:ascii="Times New Roman" w:hAnsi="Times New Roman" w:cs="Times New Roman"/>
          <w:b/>
          <w:i/>
        </w:rPr>
        <w:t xml:space="preserve"> from</w:t>
      </w:r>
      <w:r>
        <w:rPr>
          <w:rFonts w:ascii="Times New Roman" w:hAnsi="Times New Roman" w:cs="Times New Roman"/>
          <w:b/>
          <w:i/>
        </w:rPr>
        <w:t xml:space="preserve"> </w:t>
      </w:r>
      <w:r w:rsidRPr="000A4EA4">
        <w:rPr>
          <w:rFonts w:ascii="Times New Roman" w:hAnsi="Times New Roman" w:cs="Times New Roman"/>
          <w:b/>
          <w:i/>
        </w:rPr>
        <w:t xml:space="preserve">-8dB to </w:t>
      </w:r>
      <w:r>
        <w:rPr>
          <w:rFonts w:ascii="Times New Roman" w:hAnsi="Times New Roman" w:cs="Times New Roman"/>
          <w:b/>
          <w:i/>
        </w:rPr>
        <w:t>-10</w:t>
      </w:r>
      <w:r w:rsidRPr="000A4EA4">
        <w:rPr>
          <w:rFonts w:ascii="Times New Roman" w:hAnsi="Times New Roman" w:cs="Times New Roman"/>
          <w:b/>
          <w:i/>
        </w:rPr>
        <w:t>dB</w:t>
      </w:r>
      <w:r>
        <w:rPr>
          <w:rFonts w:ascii="Times New Roman" w:hAnsi="Times New Roman" w:cs="Times New Roman"/>
          <w:b/>
          <w:i/>
        </w:rPr>
        <w:t>.</w:t>
      </w:r>
    </w:p>
    <w:p w14:paraId="306AB7FB" w14:textId="2AFF84D1" w:rsidR="0000364C" w:rsidRDefault="0000364C" w:rsidP="0000364C">
      <w:pPr>
        <w:jc w:val="both"/>
        <w:rPr>
          <w:rFonts w:ascii="Times New Roman" w:hAnsi="Times New Roman" w:cs="Times New Roman"/>
        </w:rPr>
      </w:pPr>
    </w:p>
    <w:p w14:paraId="4C73AA12" w14:textId="0C505D98" w:rsidR="0000364C" w:rsidRDefault="0000364C" w:rsidP="0000364C">
      <w:pPr>
        <w:jc w:val="both"/>
        <w:rPr>
          <w:rFonts w:ascii="Times New Roman" w:hAnsi="Times New Roman" w:cs="Times New Roman"/>
        </w:rPr>
      </w:pPr>
    </w:p>
    <w:p w14:paraId="022336A9" w14:textId="55A17AC4" w:rsidR="0000364C" w:rsidRDefault="0000364C" w:rsidP="0000364C">
      <w:pPr>
        <w:jc w:val="both"/>
        <w:rPr>
          <w:rFonts w:ascii="Times New Roman" w:hAnsi="Times New Roman" w:cs="Times New Roman"/>
        </w:rPr>
      </w:pPr>
      <w:r>
        <w:rPr>
          <w:noProof/>
        </w:rPr>
        <w:drawing>
          <wp:inline distT="0" distB="0" distL="0" distR="0" wp14:anchorId="2EEF8B0B" wp14:editId="41B63FAE">
            <wp:extent cx="5943600" cy="2419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419350"/>
                    </a:xfrm>
                    <a:prstGeom prst="rect">
                      <a:avLst/>
                    </a:prstGeom>
                  </pic:spPr>
                </pic:pic>
              </a:graphicData>
            </a:graphic>
          </wp:inline>
        </w:drawing>
      </w:r>
    </w:p>
    <w:p w14:paraId="4778FC08" w14:textId="56C6B489" w:rsidR="0000364C" w:rsidRDefault="0000364C" w:rsidP="0000364C">
      <w:pPr>
        <w:pStyle w:val="Caption"/>
        <w:rPr>
          <w:rFonts w:ascii="Times New Roman" w:hAnsi="Times New Roman" w:cs="Times New Roman"/>
        </w:rPr>
      </w:pPr>
      <w:bookmarkStart w:id="2" w:name="_Ref510829531"/>
      <w:r>
        <w:t xml:space="preserve">Figure </w:t>
      </w:r>
      <w:fldSimple w:instr=" SEQ Figure \* ARABIC ">
        <w:r>
          <w:rPr>
            <w:noProof/>
          </w:rPr>
          <w:t>1</w:t>
        </w:r>
      </w:fldSimple>
      <w:bookmarkEnd w:id="2"/>
      <w:r>
        <w:t>.  Evaluation results for extended P0 parameter range</w:t>
      </w:r>
    </w:p>
    <w:p w14:paraId="491ED369" w14:textId="77777777" w:rsidR="0000364C" w:rsidRDefault="0000364C" w:rsidP="006808E7">
      <w:pPr>
        <w:jc w:val="both"/>
        <w:rPr>
          <w:rFonts w:ascii="Times New Roman" w:hAnsi="Times New Roman" w:cs="Times New Roman"/>
          <w:bCs/>
        </w:rPr>
      </w:pPr>
    </w:p>
    <w:p w14:paraId="155891CD" w14:textId="77777777" w:rsidR="00C01F33" w:rsidRPr="00752AFD" w:rsidRDefault="00C01F33" w:rsidP="006808E7">
      <w:pPr>
        <w:pStyle w:val="Heading1"/>
        <w:jc w:val="both"/>
        <w:rPr>
          <w:rFonts w:ascii="Times New Roman" w:hAnsi="Times New Roman" w:cs="Times New Roman"/>
        </w:rPr>
      </w:pPr>
      <w:r w:rsidRPr="00752AFD">
        <w:rPr>
          <w:rFonts w:ascii="Times New Roman" w:hAnsi="Times New Roman" w:cs="Times New Roman"/>
        </w:rPr>
        <w:t>Conclusion</w:t>
      </w:r>
      <w:r w:rsidR="00AE2FEB" w:rsidRPr="00752AFD">
        <w:rPr>
          <w:rFonts w:ascii="Times New Roman" w:hAnsi="Times New Roman" w:cs="Times New Roman"/>
        </w:rPr>
        <w:t>s</w:t>
      </w:r>
    </w:p>
    <w:p w14:paraId="706CB927" w14:textId="22E4A229" w:rsidR="00C01F33" w:rsidRDefault="00F30CC3" w:rsidP="00DF6392">
      <w:pPr>
        <w:spacing w:after="0"/>
        <w:jc w:val="both"/>
        <w:rPr>
          <w:rFonts w:ascii="Times New Roman" w:hAnsi="Times New Roman" w:cs="Times New Roman"/>
        </w:rPr>
      </w:pPr>
      <w:r w:rsidRPr="00752AFD">
        <w:rPr>
          <w:rFonts w:ascii="Times New Roman" w:hAnsi="Times New Roman" w:cs="Times New Roman"/>
        </w:rPr>
        <w:t xml:space="preserve">In this contribution, </w:t>
      </w:r>
      <w:r w:rsidR="00761FD5">
        <w:rPr>
          <w:rFonts w:ascii="Times New Roman" w:hAnsi="Times New Roman" w:cs="Times New Roman"/>
        </w:rPr>
        <w:t>we provide evaluation results on</w:t>
      </w:r>
      <w:r w:rsidR="007F1DAA">
        <w:rPr>
          <w:rFonts w:ascii="Times New Roman" w:hAnsi="Times New Roman" w:cs="Times New Roman"/>
        </w:rPr>
        <w:t xml:space="preserve"> the</w:t>
      </w:r>
      <w:r w:rsidR="00761FD5">
        <w:rPr>
          <w:rFonts w:ascii="Times New Roman" w:hAnsi="Times New Roman" w:cs="Times New Roman"/>
        </w:rPr>
        <w:t xml:space="preserve"> extended range of UE specific P0 parameter</w:t>
      </w:r>
      <w:r w:rsidR="001A7B6C">
        <w:rPr>
          <w:rFonts w:ascii="Times New Roman" w:hAnsi="Times New Roman" w:cs="Times New Roman"/>
        </w:rPr>
        <w:t>.  Based on the discussion in Section 2, we make the following proposal:</w:t>
      </w:r>
    </w:p>
    <w:p w14:paraId="50EF7EB4" w14:textId="536B0CD1" w:rsidR="00726E46" w:rsidRPr="00726E46" w:rsidRDefault="00726E46" w:rsidP="00726E46">
      <w:pPr>
        <w:spacing w:before="240" w:after="0"/>
        <w:jc w:val="both"/>
        <w:rPr>
          <w:rFonts w:ascii="Times New Roman" w:hAnsi="Times New Roman" w:cs="Times New Roman"/>
          <w:b/>
          <w:i/>
        </w:rPr>
      </w:pPr>
      <w:r w:rsidRPr="00726E46">
        <w:rPr>
          <w:rFonts w:ascii="Times New Roman" w:hAnsi="Times New Roman" w:cs="Times New Roman"/>
          <w:b/>
          <w:i/>
        </w:rPr>
        <w:t xml:space="preserve">Proposal </w:t>
      </w:r>
      <w:r w:rsidR="00761FD5">
        <w:rPr>
          <w:rFonts w:ascii="Times New Roman" w:hAnsi="Times New Roman" w:cs="Times New Roman"/>
          <w:b/>
          <w:i/>
        </w:rPr>
        <w:t>1</w:t>
      </w:r>
      <w:r w:rsidRPr="00726E46">
        <w:rPr>
          <w:rFonts w:ascii="Times New Roman" w:hAnsi="Times New Roman" w:cs="Times New Roman"/>
          <w:b/>
          <w:i/>
        </w:rPr>
        <w:t>: In LTE Rel-15, the lower end of the supported range of UE specific P</w:t>
      </w:r>
      <w:r w:rsidRPr="00A40822">
        <w:rPr>
          <w:rFonts w:ascii="Times New Roman" w:hAnsi="Times New Roman" w:cs="Times New Roman"/>
          <w:b/>
          <w:i/>
          <w:vertAlign w:val="subscript"/>
        </w:rPr>
        <w:t>0</w:t>
      </w:r>
      <w:r w:rsidRPr="00726E46">
        <w:rPr>
          <w:rFonts w:ascii="Times New Roman" w:hAnsi="Times New Roman" w:cs="Times New Roman"/>
          <w:b/>
          <w:i/>
        </w:rPr>
        <w:t xml:space="preserve"> parameter is extended from -8dB to </w:t>
      </w:r>
      <w:r w:rsidR="00A40822">
        <w:rPr>
          <w:rFonts w:ascii="Times New Roman" w:hAnsi="Times New Roman" w:cs="Times New Roman"/>
          <w:b/>
          <w:i/>
        </w:rPr>
        <w:t>-10</w:t>
      </w:r>
      <w:r w:rsidRPr="00726E46">
        <w:rPr>
          <w:rFonts w:ascii="Times New Roman" w:hAnsi="Times New Roman" w:cs="Times New Roman"/>
          <w:b/>
          <w:i/>
        </w:rPr>
        <w:t>dB.</w:t>
      </w:r>
    </w:p>
    <w:p w14:paraId="0BC87C2B" w14:textId="77777777" w:rsidR="001A7B6C" w:rsidRDefault="001A7B6C" w:rsidP="00DF6392">
      <w:pPr>
        <w:spacing w:after="0"/>
        <w:jc w:val="both"/>
        <w:rPr>
          <w:rFonts w:ascii="Times New Roman" w:hAnsi="Times New Roman" w:cs="Times New Roman"/>
        </w:rPr>
      </w:pPr>
    </w:p>
    <w:p w14:paraId="160806A1" w14:textId="77777777" w:rsidR="00F507D1" w:rsidRPr="00752AFD" w:rsidRDefault="00F507D1" w:rsidP="006808E7">
      <w:pPr>
        <w:pStyle w:val="Heading1"/>
        <w:jc w:val="both"/>
        <w:rPr>
          <w:rFonts w:ascii="Times New Roman" w:hAnsi="Times New Roman" w:cs="Times New Roman"/>
        </w:rPr>
      </w:pPr>
      <w:bookmarkStart w:id="3" w:name="_In-sequence_SDU_delivery"/>
      <w:bookmarkEnd w:id="3"/>
      <w:r w:rsidRPr="00752AFD">
        <w:rPr>
          <w:rFonts w:ascii="Times New Roman" w:hAnsi="Times New Roman" w:cs="Times New Roman"/>
        </w:rPr>
        <w:t>References</w:t>
      </w:r>
    </w:p>
    <w:p w14:paraId="05EA5DD0" w14:textId="625FF62B" w:rsidR="001F587C" w:rsidRPr="00761FD5" w:rsidRDefault="00A847BE" w:rsidP="00761FD5">
      <w:pPr>
        <w:pStyle w:val="Reference"/>
        <w:jc w:val="both"/>
        <w:rPr>
          <w:rFonts w:ascii="Times New Roman" w:hAnsi="Times New Roman" w:cs="Times New Roman"/>
        </w:rPr>
      </w:pPr>
      <w:bookmarkStart w:id="4" w:name="_Ref509814057"/>
      <w:bookmarkStart w:id="5" w:name="_Ref503441725"/>
      <w:bookmarkStart w:id="6" w:name="_Ref503507915"/>
      <w:r>
        <w:rPr>
          <w:rFonts w:ascii="Times New Roman" w:hAnsi="Times New Roman" w:cs="Times New Roman"/>
        </w:rPr>
        <w:t>RP-171508, “New WID on Enhanced LTE Support for Aerial Vehicles</w:t>
      </w:r>
      <w:r w:rsidR="000A4EA4">
        <w:rPr>
          <w:rFonts w:ascii="Times New Roman" w:hAnsi="Times New Roman" w:cs="Times New Roman"/>
        </w:rPr>
        <w:t>,</w:t>
      </w:r>
      <w:r>
        <w:rPr>
          <w:rFonts w:ascii="Times New Roman" w:hAnsi="Times New Roman" w:cs="Times New Roman"/>
        </w:rPr>
        <w:t>”</w:t>
      </w:r>
      <w:r w:rsidR="000A4EA4">
        <w:rPr>
          <w:rFonts w:ascii="Times New Roman" w:hAnsi="Times New Roman" w:cs="Times New Roman"/>
        </w:rPr>
        <w:t xml:space="preserve"> Ericsson</w:t>
      </w:r>
      <w:r w:rsidR="00EE7148" w:rsidRPr="00C3200C">
        <w:rPr>
          <w:rFonts w:ascii="Times New Roman" w:hAnsi="Times New Roman" w:cs="Times New Roman"/>
        </w:rPr>
        <w:t>.</w:t>
      </w:r>
      <w:bookmarkEnd w:id="4"/>
      <w:bookmarkEnd w:id="5"/>
      <w:bookmarkEnd w:id="6"/>
    </w:p>
    <w:sectPr w:rsidR="001F587C" w:rsidRPr="00761FD5"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6C98B" w14:textId="77777777" w:rsidR="009F1061" w:rsidRDefault="009F1061">
      <w:r>
        <w:separator/>
      </w:r>
    </w:p>
  </w:endnote>
  <w:endnote w:type="continuationSeparator" w:id="0">
    <w:p w14:paraId="3E9C07BE" w14:textId="77777777" w:rsidR="009F1061" w:rsidRDefault="009F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A2C40" w14:textId="77777777" w:rsidR="009F1061" w:rsidRDefault="009F1061">
      <w:r>
        <w:separator/>
      </w:r>
    </w:p>
  </w:footnote>
  <w:footnote w:type="continuationSeparator" w:id="0">
    <w:p w14:paraId="079C3602" w14:textId="77777777" w:rsidR="009F1061" w:rsidRDefault="009F1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86999"/>
    <w:multiLevelType w:val="hybridMultilevel"/>
    <w:tmpl w:val="AC1067B2"/>
    <w:lvl w:ilvl="0" w:tplc="EE0E33C2">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25D55"/>
    <w:multiLevelType w:val="hybridMultilevel"/>
    <w:tmpl w:val="BFBAFDEE"/>
    <w:lvl w:ilvl="0" w:tplc="53B477A6">
      <w:start w:val="1"/>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3827D7"/>
    <w:multiLevelType w:val="hybridMultilevel"/>
    <w:tmpl w:val="473409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1F576E1"/>
    <w:multiLevelType w:val="hybridMultilevel"/>
    <w:tmpl w:val="D82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B4190"/>
    <w:multiLevelType w:val="hybridMultilevel"/>
    <w:tmpl w:val="F4B44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6A3C6C"/>
    <w:multiLevelType w:val="hybridMultilevel"/>
    <w:tmpl w:val="8F88E20C"/>
    <w:lvl w:ilvl="0" w:tplc="AA6A3088">
      <w:numFmt w:val="bullet"/>
      <w:lvlText w:val="-"/>
      <w:lvlJc w:val="left"/>
      <w:pPr>
        <w:ind w:left="-630" w:hanging="360"/>
      </w:pPr>
      <w:rPr>
        <w:rFonts w:ascii="Times New Roman" w:eastAsia="Times New Roman" w:hAnsi="Times New Roman" w:cs="Times New Roman" w:hint="default"/>
      </w:rPr>
    </w:lvl>
    <w:lvl w:ilvl="1" w:tplc="0409000B">
      <w:start w:val="1"/>
      <w:numFmt w:val="bullet"/>
      <w:lvlText w:val=""/>
      <w:lvlJc w:val="left"/>
      <w:pPr>
        <w:ind w:left="-150" w:hanging="420"/>
      </w:pPr>
      <w:rPr>
        <w:rFonts w:ascii="Wingdings" w:hAnsi="Wingdings" w:hint="default"/>
      </w:rPr>
    </w:lvl>
    <w:lvl w:ilvl="2" w:tplc="0409000D">
      <w:start w:val="1"/>
      <w:numFmt w:val="bullet"/>
      <w:lvlText w:val=""/>
      <w:lvlJc w:val="left"/>
      <w:pPr>
        <w:ind w:left="270" w:hanging="420"/>
      </w:pPr>
      <w:rPr>
        <w:rFonts w:ascii="Wingdings" w:hAnsi="Wingdings" w:hint="default"/>
      </w:rPr>
    </w:lvl>
    <w:lvl w:ilvl="3" w:tplc="04090001">
      <w:start w:val="1"/>
      <w:numFmt w:val="bullet"/>
      <w:lvlText w:val=""/>
      <w:lvlJc w:val="left"/>
      <w:pPr>
        <w:ind w:left="690" w:hanging="420"/>
      </w:pPr>
      <w:rPr>
        <w:rFonts w:ascii="Wingdings" w:hAnsi="Wingdings" w:hint="default"/>
      </w:rPr>
    </w:lvl>
    <w:lvl w:ilvl="4" w:tplc="0409000B">
      <w:start w:val="1"/>
      <w:numFmt w:val="bullet"/>
      <w:lvlText w:val=""/>
      <w:lvlJc w:val="left"/>
      <w:pPr>
        <w:ind w:left="1110" w:hanging="420"/>
      </w:pPr>
      <w:rPr>
        <w:rFonts w:ascii="Wingdings" w:hAnsi="Wingdings" w:hint="default"/>
      </w:rPr>
    </w:lvl>
    <w:lvl w:ilvl="5" w:tplc="0409000D">
      <w:start w:val="1"/>
      <w:numFmt w:val="bullet"/>
      <w:lvlText w:val=""/>
      <w:lvlJc w:val="left"/>
      <w:pPr>
        <w:ind w:left="1530" w:hanging="420"/>
      </w:pPr>
      <w:rPr>
        <w:rFonts w:ascii="Wingdings" w:hAnsi="Wingdings" w:hint="default"/>
      </w:rPr>
    </w:lvl>
    <w:lvl w:ilvl="6" w:tplc="04090001">
      <w:start w:val="1"/>
      <w:numFmt w:val="bullet"/>
      <w:lvlText w:val=""/>
      <w:lvlJc w:val="left"/>
      <w:pPr>
        <w:ind w:left="1950" w:hanging="420"/>
      </w:pPr>
      <w:rPr>
        <w:rFonts w:ascii="Wingdings" w:hAnsi="Wingdings" w:hint="default"/>
      </w:rPr>
    </w:lvl>
    <w:lvl w:ilvl="7" w:tplc="0409000B">
      <w:start w:val="1"/>
      <w:numFmt w:val="bullet"/>
      <w:lvlText w:val=""/>
      <w:lvlJc w:val="left"/>
      <w:pPr>
        <w:ind w:left="2370" w:hanging="420"/>
      </w:pPr>
      <w:rPr>
        <w:rFonts w:ascii="Wingdings" w:hAnsi="Wingdings" w:hint="default"/>
      </w:rPr>
    </w:lvl>
    <w:lvl w:ilvl="8" w:tplc="0409000D">
      <w:start w:val="1"/>
      <w:numFmt w:val="bullet"/>
      <w:lvlText w:val=""/>
      <w:lvlJc w:val="left"/>
      <w:pPr>
        <w:ind w:left="279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E74A6"/>
    <w:multiLevelType w:val="hybridMultilevel"/>
    <w:tmpl w:val="887EC2FA"/>
    <w:lvl w:ilvl="0" w:tplc="04090003">
      <w:start w:val="1"/>
      <w:numFmt w:val="bullet"/>
      <w:lvlText w:val="o"/>
      <w:lvlJc w:val="left"/>
      <w:pPr>
        <w:ind w:left="360" w:hanging="360"/>
      </w:pPr>
      <w:rPr>
        <w:rFonts w:ascii="Courier New" w:hAnsi="Courier New" w:cs="Courier New"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B3DD1"/>
    <w:multiLevelType w:val="hybridMultilevel"/>
    <w:tmpl w:val="97CE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4" w15:restartNumberingAfterBreak="0">
    <w:nsid w:val="5CBD07F8"/>
    <w:multiLevelType w:val="hybridMultilevel"/>
    <w:tmpl w:val="250A677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0184AAF"/>
    <w:multiLevelType w:val="hybridMultilevel"/>
    <w:tmpl w:val="DD523FC4"/>
    <w:lvl w:ilvl="0" w:tplc="AB00A020">
      <w:start w:val="1"/>
      <w:numFmt w:val="bullet"/>
      <w:lvlText w:val="•"/>
      <w:lvlJc w:val="left"/>
      <w:pPr>
        <w:tabs>
          <w:tab w:val="num" w:pos="720"/>
        </w:tabs>
        <w:ind w:left="720" w:hanging="360"/>
      </w:pPr>
      <w:rPr>
        <w:rFonts w:ascii="Arial" w:hAnsi="Arial" w:hint="default"/>
      </w:rPr>
    </w:lvl>
    <w:lvl w:ilvl="1" w:tplc="56C67176">
      <w:numFmt w:val="bullet"/>
      <w:lvlText w:val="–"/>
      <w:lvlJc w:val="left"/>
      <w:pPr>
        <w:tabs>
          <w:tab w:val="num" w:pos="1440"/>
        </w:tabs>
        <w:ind w:left="1440" w:hanging="360"/>
      </w:pPr>
      <w:rPr>
        <w:rFonts w:ascii="Arial" w:hAnsi="Arial" w:hint="default"/>
      </w:rPr>
    </w:lvl>
    <w:lvl w:ilvl="2" w:tplc="2D428E4E">
      <w:numFmt w:val="bullet"/>
      <w:lvlText w:val="•"/>
      <w:lvlJc w:val="left"/>
      <w:pPr>
        <w:tabs>
          <w:tab w:val="num" w:pos="2160"/>
        </w:tabs>
        <w:ind w:left="2160" w:hanging="360"/>
      </w:pPr>
      <w:rPr>
        <w:rFonts w:ascii="Arial" w:hAnsi="Arial" w:hint="default"/>
      </w:rPr>
    </w:lvl>
    <w:lvl w:ilvl="3" w:tplc="AFFA9EA4" w:tentative="1">
      <w:start w:val="1"/>
      <w:numFmt w:val="bullet"/>
      <w:lvlText w:val="•"/>
      <w:lvlJc w:val="left"/>
      <w:pPr>
        <w:tabs>
          <w:tab w:val="num" w:pos="2880"/>
        </w:tabs>
        <w:ind w:left="2880" w:hanging="360"/>
      </w:pPr>
      <w:rPr>
        <w:rFonts w:ascii="Arial" w:hAnsi="Arial" w:hint="default"/>
      </w:rPr>
    </w:lvl>
    <w:lvl w:ilvl="4" w:tplc="835E4DBA" w:tentative="1">
      <w:start w:val="1"/>
      <w:numFmt w:val="bullet"/>
      <w:lvlText w:val="•"/>
      <w:lvlJc w:val="left"/>
      <w:pPr>
        <w:tabs>
          <w:tab w:val="num" w:pos="3600"/>
        </w:tabs>
        <w:ind w:left="3600" w:hanging="360"/>
      </w:pPr>
      <w:rPr>
        <w:rFonts w:ascii="Arial" w:hAnsi="Arial" w:hint="default"/>
      </w:rPr>
    </w:lvl>
    <w:lvl w:ilvl="5" w:tplc="63808124" w:tentative="1">
      <w:start w:val="1"/>
      <w:numFmt w:val="bullet"/>
      <w:lvlText w:val="•"/>
      <w:lvlJc w:val="left"/>
      <w:pPr>
        <w:tabs>
          <w:tab w:val="num" w:pos="4320"/>
        </w:tabs>
        <w:ind w:left="4320" w:hanging="360"/>
      </w:pPr>
      <w:rPr>
        <w:rFonts w:ascii="Arial" w:hAnsi="Arial" w:hint="default"/>
      </w:rPr>
    </w:lvl>
    <w:lvl w:ilvl="6" w:tplc="E4701774" w:tentative="1">
      <w:start w:val="1"/>
      <w:numFmt w:val="bullet"/>
      <w:lvlText w:val="•"/>
      <w:lvlJc w:val="left"/>
      <w:pPr>
        <w:tabs>
          <w:tab w:val="num" w:pos="5040"/>
        </w:tabs>
        <w:ind w:left="5040" w:hanging="360"/>
      </w:pPr>
      <w:rPr>
        <w:rFonts w:ascii="Arial" w:hAnsi="Arial" w:hint="default"/>
      </w:rPr>
    </w:lvl>
    <w:lvl w:ilvl="7" w:tplc="02ACD2CE" w:tentative="1">
      <w:start w:val="1"/>
      <w:numFmt w:val="bullet"/>
      <w:lvlText w:val="•"/>
      <w:lvlJc w:val="left"/>
      <w:pPr>
        <w:tabs>
          <w:tab w:val="num" w:pos="5760"/>
        </w:tabs>
        <w:ind w:left="5760" w:hanging="360"/>
      </w:pPr>
      <w:rPr>
        <w:rFonts w:ascii="Arial" w:hAnsi="Arial" w:hint="default"/>
      </w:rPr>
    </w:lvl>
    <w:lvl w:ilvl="8" w:tplc="B62E84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70539F7"/>
    <w:multiLevelType w:val="hybridMultilevel"/>
    <w:tmpl w:val="93500B86"/>
    <w:lvl w:ilvl="0" w:tplc="EE0E33C2">
      <w:numFmt w:val="bullet"/>
      <w:lvlText w:val="-"/>
      <w:lvlJc w:val="left"/>
      <w:pPr>
        <w:ind w:left="2421" w:hanging="360"/>
      </w:pPr>
      <w:rPr>
        <w:rFonts w:ascii="Calibri" w:eastAsia="Calibri" w:hAnsi="Calibri"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8" w15:restartNumberingAfterBreak="0">
    <w:nsid w:val="783E3BFF"/>
    <w:multiLevelType w:val="hybridMultilevel"/>
    <w:tmpl w:val="C20CB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3"/>
  </w:num>
  <w:num w:numId="4">
    <w:abstractNumId w:val="24"/>
  </w:num>
  <w:num w:numId="5">
    <w:abstractNumId w:val="17"/>
  </w:num>
  <w:num w:numId="6">
    <w:abstractNumId w:val="27"/>
  </w:num>
  <w:num w:numId="7">
    <w:abstractNumId w:val="32"/>
  </w:num>
  <w:num w:numId="8">
    <w:abstractNumId w:val="18"/>
  </w:num>
  <w:num w:numId="9">
    <w:abstractNumId w:val="15"/>
  </w:num>
  <w:num w:numId="10">
    <w:abstractNumId w:val="2"/>
  </w:num>
  <w:num w:numId="11">
    <w:abstractNumId w:val="1"/>
  </w:num>
  <w:num w:numId="12">
    <w:abstractNumId w:val="0"/>
  </w:num>
  <w:num w:numId="13">
    <w:abstractNumId w:val="31"/>
  </w:num>
  <w:num w:numId="14">
    <w:abstractNumId w:val="21"/>
  </w:num>
  <w:num w:numId="15">
    <w:abstractNumId w:val="26"/>
  </w:num>
  <w:num w:numId="16">
    <w:abstractNumId w:val="25"/>
  </w:num>
  <w:num w:numId="17">
    <w:abstractNumId w:val="33"/>
  </w:num>
  <w:num w:numId="18">
    <w:abstractNumId w:val="10"/>
  </w:num>
  <w:num w:numId="19">
    <w:abstractNumId w:val="20"/>
  </w:num>
  <w:num w:numId="20">
    <w:abstractNumId w:val="28"/>
  </w:num>
  <w:num w:numId="21">
    <w:abstractNumId w:val="36"/>
  </w:num>
  <w:num w:numId="22">
    <w:abstractNumId w:val="19"/>
  </w:num>
  <w:num w:numId="23">
    <w:abstractNumId w:val="11"/>
  </w:num>
  <w:num w:numId="24">
    <w:abstractNumId w:val="6"/>
  </w:num>
  <w:num w:numId="25">
    <w:abstractNumId w:val="5"/>
  </w:num>
  <w:num w:numId="26">
    <w:abstractNumId w:val="12"/>
  </w:num>
  <w:num w:numId="27">
    <w:abstractNumId w:val="16"/>
  </w:num>
  <w:num w:numId="28">
    <w:abstractNumId w:val="13"/>
  </w:num>
  <w:num w:numId="29">
    <w:abstractNumId w:val="30"/>
  </w:num>
  <w:num w:numId="30">
    <w:abstractNumId w:val="35"/>
  </w:num>
  <w:num w:numId="31">
    <w:abstractNumId w:val="38"/>
  </w:num>
  <w:num w:numId="32">
    <w:abstractNumId w:val="4"/>
  </w:num>
  <w:num w:numId="33">
    <w:abstractNumId w:val="7"/>
  </w:num>
  <w:num w:numId="34">
    <w:abstractNumId w:val="37"/>
  </w:num>
  <w:num w:numId="35">
    <w:abstractNumId w:val="22"/>
  </w:num>
  <w:num w:numId="36">
    <w:abstractNumId w:val="8"/>
  </w:num>
  <w:num w:numId="37">
    <w:abstractNumId w:val="14"/>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0E37"/>
    <w:rsid w:val="00002A37"/>
    <w:rsid w:val="0000364C"/>
    <w:rsid w:val="00003F5E"/>
    <w:rsid w:val="00004DA2"/>
    <w:rsid w:val="00006446"/>
    <w:rsid w:val="00006896"/>
    <w:rsid w:val="000071BB"/>
    <w:rsid w:val="00007CDC"/>
    <w:rsid w:val="00011B28"/>
    <w:rsid w:val="00011DCC"/>
    <w:rsid w:val="00015D15"/>
    <w:rsid w:val="00017EBC"/>
    <w:rsid w:val="000211D5"/>
    <w:rsid w:val="0002564D"/>
    <w:rsid w:val="000256B8"/>
    <w:rsid w:val="00025ECA"/>
    <w:rsid w:val="00026946"/>
    <w:rsid w:val="00026BC2"/>
    <w:rsid w:val="00030A6F"/>
    <w:rsid w:val="00030B30"/>
    <w:rsid w:val="000325B8"/>
    <w:rsid w:val="0003420D"/>
    <w:rsid w:val="00034C15"/>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6E7"/>
    <w:rsid w:val="0006487E"/>
    <w:rsid w:val="00065E1A"/>
    <w:rsid w:val="00067A0B"/>
    <w:rsid w:val="000742AF"/>
    <w:rsid w:val="0007603E"/>
    <w:rsid w:val="00076F84"/>
    <w:rsid w:val="00077D8E"/>
    <w:rsid w:val="00077E5F"/>
    <w:rsid w:val="0008036A"/>
    <w:rsid w:val="0008053F"/>
    <w:rsid w:val="00081279"/>
    <w:rsid w:val="00081AE6"/>
    <w:rsid w:val="00083F25"/>
    <w:rsid w:val="000855EB"/>
    <w:rsid w:val="00085B52"/>
    <w:rsid w:val="000866F2"/>
    <w:rsid w:val="00087233"/>
    <w:rsid w:val="0009009F"/>
    <w:rsid w:val="00090EC9"/>
    <w:rsid w:val="00091557"/>
    <w:rsid w:val="000924C1"/>
    <w:rsid w:val="000924F0"/>
    <w:rsid w:val="00093474"/>
    <w:rsid w:val="0009510F"/>
    <w:rsid w:val="000A1B7B"/>
    <w:rsid w:val="000A4EA4"/>
    <w:rsid w:val="000A56F2"/>
    <w:rsid w:val="000A6959"/>
    <w:rsid w:val="000A6B20"/>
    <w:rsid w:val="000B0D6B"/>
    <w:rsid w:val="000B2719"/>
    <w:rsid w:val="000B3A8F"/>
    <w:rsid w:val="000B4AB9"/>
    <w:rsid w:val="000B58C3"/>
    <w:rsid w:val="000B61E9"/>
    <w:rsid w:val="000B7827"/>
    <w:rsid w:val="000C0D47"/>
    <w:rsid w:val="000C165A"/>
    <w:rsid w:val="000C1F7C"/>
    <w:rsid w:val="000C2E19"/>
    <w:rsid w:val="000C35D1"/>
    <w:rsid w:val="000C7FF1"/>
    <w:rsid w:val="000D0D07"/>
    <w:rsid w:val="000D0EBB"/>
    <w:rsid w:val="000D4627"/>
    <w:rsid w:val="000D4797"/>
    <w:rsid w:val="000E0527"/>
    <w:rsid w:val="000E1E92"/>
    <w:rsid w:val="000E28C5"/>
    <w:rsid w:val="000E708C"/>
    <w:rsid w:val="000F06D6"/>
    <w:rsid w:val="000F0EB1"/>
    <w:rsid w:val="000F1106"/>
    <w:rsid w:val="000F2E1A"/>
    <w:rsid w:val="000F3BE9"/>
    <w:rsid w:val="000F3F40"/>
    <w:rsid w:val="000F3F6C"/>
    <w:rsid w:val="000F4606"/>
    <w:rsid w:val="000F513B"/>
    <w:rsid w:val="000F6DF3"/>
    <w:rsid w:val="001005FF"/>
    <w:rsid w:val="00100811"/>
    <w:rsid w:val="00101CBC"/>
    <w:rsid w:val="001062FB"/>
    <w:rsid w:val="001063E6"/>
    <w:rsid w:val="00113CF4"/>
    <w:rsid w:val="00113F6E"/>
    <w:rsid w:val="00114624"/>
    <w:rsid w:val="001153EA"/>
    <w:rsid w:val="00115643"/>
    <w:rsid w:val="00116765"/>
    <w:rsid w:val="001179DA"/>
    <w:rsid w:val="00121110"/>
    <w:rsid w:val="001219F5"/>
    <w:rsid w:val="00121A20"/>
    <w:rsid w:val="0012377F"/>
    <w:rsid w:val="00124314"/>
    <w:rsid w:val="00124AD6"/>
    <w:rsid w:val="00126B4A"/>
    <w:rsid w:val="00130A34"/>
    <w:rsid w:val="00132FD0"/>
    <w:rsid w:val="001344C0"/>
    <w:rsid w:val="001346FA"/>
    <w:rsid w:val="00135252"/>
    <w:rsid w:val="001353A0"/>
    <w:rsid w:val="00137AB5"/>
    <w:rsid w:val="00137EE7"/>
    <w:rsid w:val="00137F0B"/>
    <w:rsid w:val="00142314"/>
    <w:rsid w:val="00142F3A"/>
    <w:rsid w:val="00151A84"/>
    <w:rsid w:val="00151E23"/>
    <w:rsid w:val="001526E0"/>
    <w:rsid w:val="0015373E"/>
    <w:rsid w:val="001551B5"/>
    <w:rsid w:val="001560D2"/>
    <w:rsid w:val="00156AFB"/>
    <w:rsid w:val="00156DA1"/>
    <w:rsid w:val="00165877"/>
    <w:rsid w:val="001659C1"/>
    <w:rsid w:val="00166B32"/>
    <w:rsid w:val="00171868"/>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A7B6C"/>
    <w:rsid w:val="001B0D97"/>
    <w:rsid w:val="001B5A5D"/>
    <w:rsid w:val="001C1CE5"/>
    <w:rsid w:val="001C3D2A"/>
    <w:rsid w:val="001C3E66"/>
    <w:rsid w:val="001D51BA"/>
    <w:rsid w:val="001D6342"/>
    <w:rsid w:val="001D6D53"/>
    <w:rsid w:val="001D79CC"/>
    <w:rsid w:val="001E2560"/>
    <w:rsid w:val="001E58E2"/>
    <w:rsid w:val="001E6F79"/>
    <w:rsid w:val="001E7AED"/>
    <w:rsid w:val="001F2071"/>
    <w:rsid w:val="001F3916"/>
    <w:rsid w:val="001F54C5"/>
    <w:rsid w:val="001F587C"/>
    <w:rsid w:val="001F662C"/>
    <w:rsid w:val="001F7074"/>
    <w:rsid w:val="00200490"/>
    <w:rsid w:val="00201E1B"/>
    <w:rsid w:val="00201F3A"/>
    <w:rsid w:val="00203F96"/>
    <w:rsid w:val="00205540"/>
    <w:rsid w:val="002069B2"/>
    <w:rsid w:val="00207FA3"/>
    <w:rsid w:val="00210DB4"/>
    <w:rsid w:val="002118C7"/>
    <w:rsid w:val="00211B46"/>
    <w:rsid w:val="00212D34"/>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37893"/>
    <w:rsid w:val="00241559"/>
    <w:rsid w:val="002435B3"/>
    <w:rsid w:val="002451ED"/>
    <w:rsid w:val="002458EB"/>
    <w:rsid w:val="00246A74"/>
    <w:rsid w:val="002500C8"/>
    <w:rsid w:val="00250B2A"/>
    <w:rsid w:val="00254AE0"/>
    <w:rsid w:val="00254D4E"/>
    <w:rsid w:val="00254FE7"/>
    <w:rsid w:val="00257543"/>
    <w:rsid w:val="002617E7"/>
    <w:rsid w:val="00262315"/>
    <w:rsid w:val="00264228"/>
    <w:rsid w:val="0026424D"/>
    <w:rsid w:val="00264334"/>
    <w:rsid w:val="00264398"/>
    <w:rsid w:val="0026473E"/>
    <w:rsid w:val="002659E1"/>
    <w:rsid w:val="00266214"/>
    <w:rsid w:val="002664A2"/>
    <w:rsid w:val="00267C83"/>
    <w:rsid w:val="0027144F"/>
    <w:rsid w:val="00271813"/>
    <w:rsid w:val="00271F3A"/>
    <w:rsid w:val="00273278"/>
    <w:rsid w:val="002737F4"/>
    <w:rsid w:val="002745FE"/>
    <w:rsid w:val="00274DB4"/>
    <w:rsid w:val="002805F5"/>
    <w:rsid w:val="00280751"/>
    <w:rsid w:val="00280BEF"/>
    <w:rsid w:val="0028280A"/>
    <w:rsid w:val="0028395E"/>
    <w:rsid w:val="00286ACD"/>
    <w:rsid w:val="00287838"/>
    <w:rsid w:val="00287968"/>
    <w:rsid w:val="002907B5"/>
    <w:rsid w:val="00292EB7"/>
    <w:rsid w:val="00293286"/>
    <w:rsid w:val="00294A56"/>
    <w:rsid w:val="00294FDF"/>
    <w:rsid w:val="00296227"/>
    <w:rsid w:val="002969FE"/>
    <w:rsid w:val="00296F44"/>
    <w:rsid w:val="0029777D"/>
    <w:rsid w:val="002A055E"/>
    <w:rsid w:val="002A1D4E"/>
    <w:rsid w:val="002A2869"/>
    <w:rsid w:val="002A355F"/>
    <w:rsid w:val="002A437F"/>
    <w:rsid w:val="002A7DEF"/>
    <w:rsid w:val="002B11BA"/>
    <w:rsid w:val="002B1F70"/>
    <w:rsid w:val="002B24D6"/>
    <w:rsid w:val="002B577D"/>
    <w:rsid w:val="002C0758"/>
    <w:rsid w:val="002C41E6"/>
    <w:rsid w:val="002C750F"/>
    <w:rsid w:val="002D01B0"/>
    <w:rsid w:val="002D071A"/>
    <w:rsid w:val="002D22D9"/>
    <w:rsid w:val="002D3141"/>
    <w:rsid w:val="002D34B2"/>
    <w:rsid w:val="002D3850"/>
    <w:rsid w:val="002D7637"/>
    <w:rsid w:val="002E17F2"/>
    <w:rsid w:val="002E2DC2"/>
    <w:rsid w:val="002E42EE"/>
    <w:rsid w:val="002E656E"/>
    <w:rsid w:val="002E7CAE"/>
    <w:rsid w:val="002F2771"/>
    <w:rsid w:val="002F37A9"/>
    <w:rsid w:val="002F6288"/>
    <w:rsid w:val="002F6367"/>
    <w:rsid w:val="002F6449"/>
    <w:rsid w:val="00301122"/>
    <w:rsid w:val="00301CE6"/>
    <w:rsid w:val="00302273"/>
    <w:rsid w:val="0030256B"/>
    <w:rsid w:val="00303D0C"/>
    <w:rsid w:val="0030501F"/>
    <w:rsid w:val="00307BA1"/>
    <w:rsid w:val="003109D9"/>
    <w:rsid w:val="00310F86"/>
    <w:rsid w:val="003111CD"/>
    <w:rsid w:val="00311702"/>
    <w:rsid w:val="00311E82"/>
    <w:rsid w:val="00313FD6"/>
    <w:rsid w:val="003143BD"/>
    <w:rsid w:val="003175A3"/>
    <w:rsid w:val="003203ED"/>
    <w:rsid w:val="00322C9F"/>
    <w:rsid w:val="00324D23"/>
    <w:rsid w:val="003250E4"/>
    <w:rsid w:val="00327997"/>
    <w:rsid w:val="00331751"/>
    <w:rsid w:val="00331AAD"/>
    <w:rsid w:val="00331B7B"/>
    <w:rsid w:val="00331FBD"/>
    <w:rsid w:val="00332259"/>
    <w:rsid w:val="003324C7"/>
    <w:rsid w:val="00333A47"/>
    <w:rsid w:val="00334144"/>
    <w:rsid w:val="00334579"/>
    <w:rsid w:val="00335858"/>
    <w:rsid w:val="00336BDA"/>
    <w:rsid w:val="003410AB"/>
    <w:rsid w:val="003421DD"/>
    <w:rsid w:val="00342763"/>
    <w:rsid w:val="00342BD7"/>
    <w:rsid w:val="00344083"/>
    <w:rsid w:val="00346DB5"/>
    <w:rsid w:val="003477B1"/>
    <w:rsid w:val="003533F0"/>
    <w:rsid w:val="00353E96"/>
    <w:rsid w:val="00354201"/>
    <w:rsid w:val="00355019"/>
    <w:rsid w:val="00357380"/>
    <w:rsid w:val="003602D9"/>
    <w:rsid w:val="003604CE"/>
    <w:rsid w:val="00362A08"/>
    <w:rsid w:val="00364A52"/>
    <w:rsid w:val="00370E47"/>
    <w:rsid w:val="00370EB1"/>
    <w:rsid w:val="00371A22"/>
    <w:rsid w:val="00373433"/>
    <w:rsid w:val="00374032"/>
    <w:rsid w:val="003742AC"/>
    <w:rsid w:val="00374ADB"/>
    <w:rsid w:val="003753FE"/>
    <w:rsid w:val="00377CE1"/>
    <w:rsid w:val="00381153"/>
    <w:rsid w:val="003833AB"/>
    <w:rsid w:val="00385BF0"/>
    <w:rsid w:val="0038611A"/>
    <w:rsid w:val="00391C1A"/>
    <w:rsid w:val="00391EC9"/>
    <w:rsid w:val="003939FF"/>
    <w:rsid w:val="00396D10"/>
    <w:rsid w:val="003A0E41"/>
    <w:rsid w:val="003A2223"/>
    <w:rsid w:val="003A2A0F"/>
    <w:rsid w:val="003A45A1"/>
    <w:rsid w:val="003A5B0A"/>
    <w:rsid w:val="003A6BAC"/>
    <w:rsid w:val="003A7EF3"/>
    <w:rsid w:val="003B0B59"/>
    <w:rsid w:val="003B0CA5"/>
    <w:rsid w:val="003B159C"/>
    <w:rsid w:val="003B2AF2"/>
    <w:rsid w:val="003B369F"/>
    <w:rsid w:val="003B36A3"/>
    <w:rsid w:val="003B39FF"/>
    <w:rsid w:val="003B7FE5"/>
    <w:rsid w:val="003C11C8"/>
    <w:rsid w:val="003C120E"/>
    <w:rsid w:val="003C1F15"/>
    <w:rsid w:val="003C2702"/>
    <w:rsid w:val="003C2BC7"/>
    <w:rsid w:val="003C3441"/>
    <w:rsid w:val="003C37DA"/>
    <w:rsid w:val="003C5EB6"/>
    <w:rsid w:val="003C7806"/>
    <w:rsid w:val="003D0638"/>
    <w:rsid w:val="003D109F"/>
    <w:rsid w:val="003D2478"/>
    <w:rsid w:val="003D357B"/>
    <w:rsid w:val="003D3C45"/>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211"/>
    <w:rsid w:val="00410B72"/>
    <w:rsid w:val="00410F18"/>
    <w:rsid w:val="0041263E"/>
    <w:rsid w:val="00413AAC"/>
    <w:rsid w:val="00413E92"/>
    <w:rsid w:val="0041537A"/>
    <w:rsid w:val="004165B2"/>
    <w:rsid w:val="00421105"/>
    <w:rsid w:val="004227E2"/>
    <w:rsid w:val="0042323C"/>
    <w:rsid w:val="004239CD"/>
    <w:rsid w:val="0042411C"/>
    <w:rsid w:val="004242F4"/>
    <w:rsid w:val="0042501F"/>
    <w:rsid w:val="00427248"/>
    <w:rsid w:val="004274F1"/>
    <w:rsid w:val="004310CD"/>
    <w:rsid w:val="00437447"/>
    <w:rsid w:val="00441782"/>
    <w:rsid w:val="00441984"/>
    <w:rsid w:val="00441A92"/>
    <w:rsid w:val="00444F56"/>
    <w:rsid w:val="00446488"/>
    <w:rsid w:val="004467DF"/>
    <w:rsid w:val="004469B6"/>
    <w:rsid w:val="004517AA"/>
    <w:rsid w:val="00452CAC"/>
    <w:rsid w:val="00454946"/>
    <w:rsid w:val="004555FA"/>
    <w:rsid w:val="00456744"/>
    <w:rsid w:val="00457565"/>
    <w:rsid w:val="00457B71"/>
    <w:rsid w:val="004656DE"/>
    <w:rsid w:val="004669E2"/>
    <w:rsid w:val="00466FEB"/>
    <w:rsid w:val="004676A1"/>
    <w:rsid w:val="00470C31"/>
    <w:rsid w:val="004734D0"/>
    <w:rsid w:val="0047556B"/>
    <w:rsid w:val="00477768"/>
    <w:rsid w:val="0048340F"/>
    <w:rsid w:val="0048528B"/>
    <w:rsid w:val="00485D17"/>
    <w:rsid w:val="00491761"/>
    <w:rsid w:val="00492623"/>
    <w:rsid w:val="00492BC5"/>
    <w:rsid w:val="004964F1"/>
    <w:rsid w:val="0049775F"/>
    <w:rsid w:val="004A16BC"/>
    <w:rsid w:val="004A2869"/>
    <w:rsid w:val="004A2B94"/>
    <w:rsid w:val="004A5E6C"/>
    <w:rsid w:val="004A6BB8"/>
    <w:rsid w:val="004A6D03"/>
    <w:rsid w:val="004A7FB6"/>
    <w:rsid w:val="004B52E2"/>
    <w:rsid w:val="004B5D3D"/>
    <w:rsid w:val="004B7082"/>
    <w:rsid w:val="004B7311"/>
    <w:rsid w:val="004B7C0C"/>
    <w:rsid w:val="004C1DB1"/>
    <w:rsid w:val="004C3898"/>
    <w:rsid w:val="004C7522"/>
    <w:rsid w:val="004D30DB"/>
    <w:rsid w:val="004D36B1"/>
    <w:rsid w:val="004D703A"/>
    <w:rsid w:val="004D77DA"/>
    <w:rsid w:val="004D7EBD"/>
    <w:rsid w:val="004E105D"/>
    <w:rsid w:val="004E199E"/>
    <w:rsid w:val="004E2680"/>
    <w:rsid w:val="004E28F9"/>
    <w:rsid w:val="004E462E"/>
    <w:rsid w:val="004E5651"/>
    <w:rsid w:val="004E56DC"/>
    <w:rsid w:val="004E6A3D"/>
    <w:rsid w:val="004E76F4"/>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66FB"/>
    <w:rsid w:val="005219CF"/>
    <w:rsid w:val="00521B19"/>
    <w:rsid w:val="00524E8F"/>
    <w:rsid w:val="00533C06"/>
    <w:rsid w:val="00534B59"/>
    <w:rsid w:val="00535A20"/>
    <w:rsid w:val="00536759"/>
    <w:rsid w:val="00537C62"/>
    <w:rsid w:val="0054442D"/>
    <w:rsid w:val="00546970"/>
    <w:rsid w:val="00554192"/>
    <w:rsid w:val="00554BA7"/>
    <w:rsid w:val="00554E19"/>
    <w:rsid w:val="00555112"/>
    <w:rsid w:val="00557A62"/>
    <w:rsid w:val="0056121F"/>
    <w:rsid w:val="00563CAC"/>
    <w:rsid w:val="0056522F"/>
    <w:rsid w:val="005719AB"/>
    <w:rsid w:val="00572505"/>
    <w:rsid w:val="00574BFD"/>
    <w:rsid w:val="00575DA6"/>
    <w:rsid w:val="00582104"/>
    <w:rsid w:val="00582809"/>
    <w:rsid w:val="005845CE"/>
    <w:rsid w:val="0058540F"/>
    <w:rsid w:val="00586256"/>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35D7"/>
    <w:rsid w:val="005B392A"/>
    <w:rsid w:val="005B3AA3"/>
    <w:rsid w:val="005B3AC2"/>
    <w:rsid w:val="005B6F83"/>
    <w:rsid w:val="005C0B25"/>
    <w:rsid w:val="005C3B5B"/>
    <w:rsid w:val="005C74FB"/>
    <w:rsid w:val="005D1602"/>
    <w:rsid w:val="005D2E73"/>
    <w:rsid w:val="005D43D0"/>
    <w:rsid w:val="005D45B4"/>
    <w:rsid w:val="005D53C2"/>
    <w:rsid w:val="005E2F98"/>
    <w:rsid w:val="005E385F"/>
    <w:rsid w:val="005E3869"/>
    <w:rsid w:val="005E4213"/>
    <w:rsid w:val="005E5B81"/>
    <w:rsid w:val="005E5BAF"/>
    <w:rsid w:val="005F2C44"/>
    <w:rsid w:val="005F2CB1"/>
    <w:rsid w:val="005F3025"/>
    <w:rsid w:val="005F618C"/>
    <w:rsid w:val="005F67AB"/>
    <w:rsid w:val="005F70BD"/>
    <w:rsid w:val="0060283C"/>
    <w:rsid w:val="00604F14"/>
    <w:rsid w:val="00605B54"/>
    <w:rsid w:val="0060665D"/>
    <w:rsid w:val="00610FC7"/>
    <w:rsid w:val="00611B83"/>
    <w:rsid w:val="00613257"/>
    <w:rsid w:val="006139B9"/>
    <w:rsid w:val="00614502"/>
    <w:rsid w:val="00620A71"/>
    <w:rsid w:val="00620D80"/>
    <w:rsid w:val="0062342D"/>
    <w:rsid w:val="006234A6"/>
    <w:rsid w:val="006260B9"/>
    <w:rsid w:val="00626675"/>
    <w:rsid w:val="00627266"/>
    <w:rsid w:val="00630001"/>
    <w:rsid w:val="006311B3"/>
    <w:rsid w:val="006323C5"/>
    <w:rsid w:val="0063284C"/>
    <w:rsid w:val="00636398"/>
    <w:rsid w:val="006368D3"/>
    <w:rsid w:val="006377EC"/>
    <w:rsid w:val="006414B8"/>
    <w:rsid w:val="0064151F"/>
    <w:rsid w:val="00641533"/>
    <w:rsid w:val="0064208D"/>
    <w:rsid w:val="00643475"/>
    <w:rsid w:val="0064396A"/>
    <w:rsid w:val="0064624E"/>
    <w:rsid w:val="0064735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08E7"/>
    <w:rsid w:val="00681003"/>
    <w:rsid w:val="006817C9"/>
    <w:rsid w:val="00682DDF"/>
    <w:rsid w:val="00683ECE"/>
    <w:rsid w:val="00691D22"/>
    <w:rsid w:val="00691E31"/>
    <w:rsid w:val="00695FC2"/>
    <w:rsid w:val="00696949"/>
    <w:rsid w:val="00697052"/>
    <w:rsid w:val="00697DF0"/>
    <w:rsid w:val="006A1EFD"/>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0B66"/>
    <w:rsid w:val="00712287"/>
    <w:rsid w:val="00712772"/>
    <w:rsid w:val="007148D3"/>
    <w:rsid w:val="007153AE"/>
    <w:rsid w:val="00715B9A"/>
    <w:rsid w:val="007164F9"/>
    <w:rsid w:val="00717471"/>
    <w:rsid w:val="00717C00"/>
    <w:rsid w:val="0072599A"/>
    <w:rsid w:val="007260F1"/>
    <w:rsid w:val="007265D1"/>
    <w:rsid w:val="00726E46"/>
    <w:rsid w:val="00726EA6"/>
    <w:rsid w:val="007271FB"/>
    <w:rsid w:val="00727208"/>
    <w:rsid w:val="00727680"/>
    <w:rsid w:val="00731DA6"/>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2AFD"/>
    <w:rsid w:val="007570D7"/>
    <w:rsid w:val="007571E1"/>
    <w:rsid w:val="007604B2"/>
    <w:rsid w:val="00761FD5"/>
    <w:rsid w:val="00764091"/>
    <w:rsid w:val="007643A2"/>
    <w:rsid w:val="00765281"/>
    <w:rsid w:val="00766BAD"/>
    <w:rsid w:val="00767D3F"/>
    <w:rsid w:val="00770055"/>
    <w:rsid w:val="00771D5B"/>
    <w:rsid w:val="007755F2"/>
    <w:rsid w:val="00776971"/>
    <w:rsid w:val="00776A7B"/>
    <w:rsid w:val="00777D37"/>
    <w:rsid w:val="00780AD9"/>
    <w:rsid w:val="0078177E"/>
    <w:rsid w:val="00782CBC"/>
    <w:rsid w:val="0078304C"/>
    <w:rsid w:val="00783673"/>
    <w:rsid w:val="007850F4"/>
    <w:rsid w:val="00785409"/>
    <w:rsid w:val="00785490"/>
    <w:rsid w:val="007857B9"/>
    <w:rsid w:val="00786700"/>
    <w:rsid w:val="0078703A"/>
    <w:rsid w:val="00790B99"/>
    <w:rsid w:val="0079130F"/>
    <w:rsid w:val="007925EA"/>
    <w:rsid w:val="00792CCB"/>
    <w:rsid w:val="00793CD8"/>
    <w:rsid w:val="0079553B"/>
    <w:rsid w:val="00795C92"/>
    <w:rsid w:val="0079616C"/>
    <w:rsid w:val="00796231"/>
    <w:rsid w:val="007A040B"/>
    <w:rsid w:val="007A1CB3"/>
    <w:rsid w:val="007A306F"/>
    <w:rsid w:val="007A4180"/>
    <w:rsid w:val="007A43A6"/>
    <w:rsid w:val="007A58A6"/>
    <w:rsid w:val="007B18B6"/>
    <w:rsid w:val="007B3D2D"/>
    <w:rsid w:val="007B50AE"/>
    <w:rsid w:val="007B51DF"/>
    <w:rsid w:val="007B6239"/>
    <w:rsid w:val="007B7374"/>
    <w:rsid w:val="007C05DD"/>
    <w:rsid w:val="007C3D18"/>
    <w:rsid w:val="007C5969"/>
    <w:rsid w:val="007C60BF"/>
    <w:rsid w:val="007C6A07"/>
    <w:rsid w:val="007C75A1"/>
    <w:rsid w:val="007C77A5"/>
    <w:rsid w:val="007D04E5"/>
    <w:rsid w:val="007D4003"/>
    <w:rsid w:val="007D5901"/>
    <w:rsid w:val="007D7526"/>
    <w:rsid w:val="007E12FD"/>
    <w:rsid w:val="007E1502"/>
    <w:rsid w:val="007E4610"/>
    <w:rsid w:val="007E4715"/>
    <w:rsid w:val="007E4A29"/>
    <w:rsid w:val="007E4C1D"/>
    <w:rsid w:val="007E505B"/>
    <w:rsid w:val="007E7091"/>
    <w:rsid w:val="007F1DAA"/>
    <w:rsid w:val="007F5A0E"/>
    <w:rsid w:val="007F75D5"/>
    <w:rsid w:val="00803B1B"/>
    <w:rsid w:val="00803FAE"/>
    <w:rsid w:val="008047AD"/>
    <w:rsid w:val="0080605F"/>
    <w:rsid w:val="00807786"/>
    <w:rsid w:val="00811FCB"/>
    <w:rsid w:val="00815240"/>
    <w:rsid w:val="008158D6"/>
    <w:rsid w:val="00817196"/>
    <w:rsid w:val="008235DB"/>
    <w:rsid w:val="00823C83"/>
    <w:rsid w:val="0082432A"/>
    <w:rsid w:val="00824AB4"/>
    <w:rsid w:val="00825C42"/>
    <w:rsid w:val="00825D25"/>
    <w:rsid w:val="00827938"/>
    <w:rsid w:val="00827D6F"/>
    <w:rsid w:val="0083105C"/>
    <w:rsid w:val="008371C2"/>
    <w:rsid w:val="008376AC"/>
    <w:rsid w:val="008416F1"/>
    <w:rsid w:val="0084262C"/>
    <w:rsid w:val="00843CE8"/>
    <w:rsid w:val="008444E8"/>
    <w:rsid w:val="00844D44"/>
    <w:rsid w:val="00844E80"/>
    <w:rsid w:val="00846FE7"/>
    <w:rsid w:val="008504C2"/>
    <w:rsid w:val="00851D8D"/>
    <w:rsid w:val="008526BF"/>
    <w:rsid w:val="00856911"/>
    <w:rsid w:val="008664DB"/>
    <w:rsid w:val="0086698F"/>
    <w:rsid w:val="008670FF"/>
    <w:rsid w:val="00867340"/>
    <w:rsid w:val="008677FD"/>
    <w:rsid w:val="008706D4"/>
    <w:rsid w:val="00870F8A"/>
    <w:rsid w:val="008719A4"/>
    <w:rsid w:val="00871C35"/>
    <w:rsid w:val="00871D23"/>
    <w:rsid w:val="00874312"/>
    <w:rsid w:val="0087437C"/>
    <w:rsid w:val="008743BB"/>
    <w:rsid w:val="00875CD7"/>
    <w:rsid w:val="00876B4D"/>
    <w:rsid w:val="00877F18"/>
    <w:rsid w:val="008802BC"/>
    <w:rsid w:val="00886DFB"/>
    <w:rsid w:val="00892774"/>
    <w:rsid w:val="00893BE4"/>
    <w:rsid w:val="00894A88"/>
    <w:rsid w:val="00895386"/>
    <w:rsid w:val="008965FB"/>
    <w:rsid w:val="00896AC7"/>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29CC"/>
    <w:rsid w:val="008B51A0"/>
    <w:rsid w:val="008B592A"/>
    <w:rsid w:val="008B7B5C"/>
    <w:rsid w:val="008C0C99"/>
    <w:rsid w:val="008C2017"/>
    <w:rsid w:val="008C4958"/>
    <w:rsid w:val="008C4BAA"/>
    <w:rsid w:val="008C6AE8"/>
    <w:rsid w:val="008C7573"/>
    <w:rsid w:val="008D0C8B"/>
    <w:rsid w:val="008D34F1"/>
    <w:rsid w:val="008D39D8"/>
    <w:rsid w:val="008D6BBF"/>
    <w:rsid w:val="008D6D1A"/>
    <w:rsid w:val="008E065E"/>
    <w:rsid w:val="008E0927"/>
    <w:rsid w:val="008E1398"/>
    <w:rsid w:val="008E1909"/>
    <w:rsid w:val="008E2073"/>
    <w:rsid w:val="008E34CC"/>
    <w:rsid w:val="008E422E"/>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5C8F"/>
    <w:rsid w:val="00931BD9"/>
    <w:rsid w:val="00935739"/>
    <w:rsid w:val="00935AAA"/>
    <w:rsid w:val="009368F3"/>
    <w:rsid w:val="00941636"/>
    <w:rsid w:val="00943742"/>
    <w:rsid w:val="00945C05"/>
    <w:rsid w:val="00946945"/>
    <w:rsid w:val="00947713"/>
    <w:rsid w:val="00950971"/>
    <w:rsid w:val="00950DE7"/>
    <w:rsid w:val="009516A3"/>
    <w:rsid w:val="00952274"/>
    <w:rsid w:val="00952A24"/>
    <w:rsid w:val="00953920"/>
    <w:rsid w:val="00953D47"/>
    <w:rsid w:val="0095681E"/>
    <w:rsid w:val="009572D4"/>
    <w:rsid w:val="00961921"/>
    <w:rsid w:val="0096430A"/>
    <w:rsid w:val="00964B75"/>
    <w:rsid w:val="0096554B"/>
    <w:rsid w:val="0096584A"/>
    <w:rsid w:val="00967795"/>
    <w:rsid w:val="009700A1"/>
    <w:rsid w:val="009715DA"/>
    <w:rsid w:val="00971F08"/>
    <w:rsid w:val="00973448"/>
    <w:rsid w:val="0097603D"/>
    <w:rsid w:val="00976186"/>
    <w:rsid w:val="00976949"/>
    <w:rsid w:val="00976B9C"/>
    <w:rsid w:val="00980477"/>
    <w:rsid w:val="009806BD"/>
    <w:rsid w:val="009837C4"/>
    <w:rsid w:val="00985253"/>
    <w:rsid w:val="009853B3"/>
    <w:rsid w:val="00985BFD"/>
    <w:rsid w:val="009869D8"/>
    <w:rsid w:val="00990630"/>
    <w:rsid w:val="00991761"/>
    <w:rsid w:val="00994A4C"/>
    <w:rsid w:val="00994DCA"/>
    <w:rsid w:val="009960EC"/>
    <w:rsid w:val="009970DD"/>
    <w:rsid w:val="00997CB2"/>
    <w:rsid w:val="009A0FBA"/>
    <w:rsid w:val="009A1601"/>
    <w:rsid w:val="009A18A7"/>
    <w:rsid w:val="009A41D8"/>
    <w:rsid w:val="009A462D"/>
    <w:rsid w:val="009A5CBA"/>
    <w:rsid w:val="009A763A"/>
    <w:rsid w:val="009B1F30"/>
    <w:rsid w:val="009B3AC2"/>
    <w:rsid w:val="009B4DF4"/>
    <w:rsid w:val="009B564E"/>
    <w:rsid w:val="009B6397"/>
    <w:rsid w:val="009B661C"/>
    <w:rsid w:val="009B7E87"/>
    <w:rsid w:val="009C0E61"/>
    <w:rsid w:val="009C403E"/>
    <w:rsid w:val="009C6832"/>
    <w:rsid w:val="009D0465"/>
    <w:rsid w:val="009D08B2"/>
    <w:rsid w:val="009D4FF0"/>
    <w:rsid w:val="009D5277"/>
    <w:rsid w:val="009D5EC0"/>
    <w:rsid w:val="009D703C"/>
    <w:rsid w:val="009D718F"/>
    <w:rsid w:val="009E068F"/>
    <w:rsid w:val="009E14E0"/>
    <w:rsid w:val="009E2A40"/>
    <w:rsid w:val="009E35DB"/>
    <w:rsid w:val="009E36C8"/>
    <w:rsid w:val="009E47A3"/>
    <w:rsid w:val="009E505C"/>
    <w:rsid w:val="009E5FC4"/>
    <w:rsid w:val="009E6644"/>
    <w:rsid w:val="009F08F3"/>
    <w:rsid w:val="009F1061"/>
    <w:rsid w:val="009F19DC"/>
    <w:rsid w:val="009F344F"/>
    <w:rsid w:val="009F3AC9"/>
    <w:rsid w:val="009F7ED4"/>
    <w:rsid w:val="00A00A69"/>
    <w:rsid w:val="00A031D8"/>
    <w:rsid w:val="00A048A8"/>
    <w:rsid w:val="00A04F49"/>
    <w:rsid w:val="00A13E54"/>
    <w:rsid w:val="00A15745"/>
    <w:rsid w:val="00A15BD2"/>
    <w:rsid w:val="00A15DEF"/>
    <w:rsid w:val="00A1642E"/>
    <w:rsid w:val="00A17F2B"/>
    <w:rsid w:val="00A17F63"/>
    <w:rsid w:val="00A2193B"/>
    <w:rsid w:val="00A22480"/>
    <w:rsid w:val="00A2351A"/>
    <w:rsid w:val="00A25E95"/>
    <w:rsid w:val="00A26150"/>
    <w:rsid w:val="00A264A9"/>
    <w:rsid w:val="00A27785"/>
    <w:rsid w:val="00A30187"/>
    <w:rsid w:val="00A31306"/>
    <w:rsid w:val="00A34286"/>
    <w:rsid w:val="00A3448A"/>
    <w:rsid w:val="00A34DBD"/>
    <w:rsid w:val="00A36101"/>
    <w:rsid w:val="00A36297"/>
    <w:rsid w:val="00A36B32"/>
    <w:rsid w:val="00A40822"/>
    <w:rsid w:val="00A41E2B"/>
    <w:rsid w:val="00A45381"/>
    <w:rsid w:val="00A45B74"/>
    <w:rsid w:val="00A4673F"/>
    <w:rsid w:val="00A46B7A"/>
    <w:rsid w:val="00A47102"/>
    <w:rsid w:val="00A506E6"/>
    <w:rsid w:val="00A52E1D"/>
    <w:rsid w:val="00A54D31"/>
    <w:rsid w:val="00A553A3"/>
    <w:rsid w:val="00A61499"/>
    <w:rsid w:val="00A61B2A"/>
    <w:rsid w:val="00A62A77"/>
    <w:rsid w:val="00A63483"/>
    <w:rsid w:val="00A657D7"/>
    <w:rsid w:val="00A660AC"/>
    <w:rsid w:val="00A6633C"/>
    <w:rsid w:val="00A66AC4"/>
    <w:rsid w:val="00A67E6C"/>
    <w:rsid w:val="00A7135A"/>
    <w:rsid w:val="00A71628"/>
    <w:rsid w:val="00A71B99"/>
    <w:rsid w:val="00A739D0"/>
    <w:rsid w:val="00A761D4"/>
    <w:rsid w:val="00A77EC4"/>
    <w:rsid w:val="00A8038F"/>
    <w:rsid w:val="00A8265E"/>
    <w:rsid w:val="00A82E3A"/>
    <w:rsid w:val="00A847BE"/>
    <w:rsid w:val="00A85C6C"/>
    <w:rsid w:val="00A85EF6"/>
    <w:rsid w:val="00A86B0A"/>
    <w:rsid w:val="00A86E7D"/>
    <w:rsid w:val="00A90C13"/>
    <w:rsid w:val="00A92879"/>
    <w:rsid w:val="00A9442A"/>
    <w:rsid w:val="00AA016F"/>
    <w:rsid w:val="00AA1ED6"/>
    <w:rsid w:val="00AA51D6"/>
    <w:rsid w:val="00AA595D"/>
    <w:rsid w:val="00AA7AE5"/>
    <w:rsid w:val="00AB0BC8"/>
    <w:rsid w:val="00AB11CA"/>
    <w:rsid w:val="00AB14D9"/>
    <w:rsid w:val="00AB2818"/>
    <w:rsid w:val="00AB3DC1"/>
    <w:rsid w:val="00AB4AB8"/>
    <w:rsid w:val="00AB53F4"/>
    <w:rsid w:val="00AB655E"/>
    <w:rsid w:val="00AC007F"/>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1C5D"/>
    <w:rsid w:val="00AF42D7"/>
    <w:rsid w:val="00AF51FF"/>
    <w:rsid w:val="00AF735C"/>
    <w:rsid w:val="00B006FE"/>
    <w:rsid w:val="00B007CB"/>
    <w:rsid w:val="00B02AA9"/>
    <w:rsid w:val="00B02FA3"/>
    <w:rsid w:val="00B03374"/>
    <w:rsid w:val="00B05084"/>
    <w:rsid w:val="00B073CD"/>
    <w:rsid w:val="00B07B92"/>
    <w:rsid w:val="00B157F9"/>
    <w:rsid w:val="00B1792F"/>
    <w:rsid w:val="00B20256"/>
    <w:rsid w:val="00B20D09"/>
    <w:rsid w:val="00B21408"/>
    <w:rsid w:val="00B25940"/>
    <w:rsid w:val="00B25B14"/>
    <w:rsid w:val="00B27256"/>
    <w:rsid w:val="00B2763F"/>
    <w:rsid w:val="00B277F0"/>
    <w:rsid w:val="00B27AAC"/>
    <w:rsid w:val="00B30697"/>
    <w:rsid w:val="00B30929"/>
    <w:rsid w:val="00B3209E"/>
    <w:rsid w:val="00B3655F"/>
    <w:rsid w:val="00B372AA"/>
    <w:rsid w:val="00B40445"/>
    <w:rsid w:val="00B41888"/>
    <w:rsid w:val="00B45A52"/>
    <w:rsid w:val="00B46175"/>
    <w:rsid w:val="00B4682A"/>
    <w:rsid w:val="00B47284"/>
    <w:rsid w:val="00B523D3"/>
    <w:rsid w:val="00B5266C"/>
    <w:rsid w:val="00B552C0"/>
    <w:rsid w:val="00B55DE4"/>
    <w:rsid w:val="00B61083"/>
    <w:rsid w:val="00B64CC1"/>
    <w:rsid w:val="00B664C7"/>
    <w:rsid w:val="00B70F5D"/>
    <w:rsid w:val="00B739F6"/>
    <w:rsid w:val="00B770AB"/>
    <w:rsid w:val="00B81A6C"/>
    <w:rsid w:val="00B81CFF"/>
    <w:rsid w:val="00B85DE5"/>
    <w:rsid w:val="00B86F21"/>
    <w:rsid w:val="00B87BB5"/>
    <w:rsid w:val="00B90F73"/>
    <w:rsid w:val="00B93B59"/>
    <w:rsid w:val="00B9406A"/>
    <w:rsid w:val="00BA2280"/>
    <w:rsid w:val="00BA2613"/>
    <w:rsid w:val="00BA2A08"/>
    <w:rsid w:val="00BA4D8B"/>
    <w:rsid w:val="00BA56D2"/>
    <w:rsid w:val="00BA76E0"/>
    <w:rsid w:val="00BB05DE"/>
    <w:rsid w:val="00BB17B1"/>
    <w:rsid w:val="00BB2A25"/>
    <w:rsid w:val="00BB3C67"/>
    <w:rsid w:val="00BB3EB7"/>
    <w:rsid w:val="00BB51E9"/>
    <w:rsid w:val="00BC0FDC"/>
    <w:rsid w:val="00BC3053"/>
    <w:rsid w:val="00BC3567"/>
    <w:rsid w:val="00BC4D2E"/>
    <w:rsid w:val="00BD48AC"/>
    <w:rsid w:val="00BD5F1A"/>
    <w:rsid w:val="00BD65F1"/>
    <w:rsid w:val="00BD7DBC"/>
    <w:rsid w:val="00BE1234"/>
    <w:rsid w:val="00BE2FA6"/>
    <w:rsid w:val="00BE333F"/>
    <w:rsid w:val="00BE5EBB"/>
    <w:rsid w:val="00BE7406"/>
    <w:rsid w:val="00BE7603"/>
    <w:rsid w:val="00BE768D"/>
    <w:rsid w:val="00BF29FE"/>
    <w:rsid w:val="00BF3279"/>
    <w:rsid w:val="00BF5ED6"/>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1726"/>
    <w:rsid w:val="00C12107"/>
    <w:rsid w:val="00C14D4B"/>
    <w:rsid w:val="00C154BB"/>
    <w:rsid w:val="00C178A0"/>
    <w:rsid w:val="00C20A90"/>
    <w:rsid w:val="00C20E42"/>
    <w:rsid w:val="00C22FB5"/>
    <w:rsid w:val="00C279B5"/>
    <w:rsid w:val="00C27C45"/>
    <w:rsid w:val="00C3200C"/>
    <w:rsid w:val="00C33273"/>
    <w:rsid w:val="00C354C2"/>
    <w:rsid w:val="00C36B01"/>
    <w:rsid w:val="00C3719D"/>
    <w:rsid w:val="00C41D01"/>
    <w:rsid w:val="00C431AD"/>
    <w:rsid w:val="00C4409D"/>
    <w:rsid w:val="00C466EE"/>
    <w:rsid w:val="00C5004A"/>
    <w:rsid w:val="00C53118"/>
    <w:rsid w:val="00C54995"/>
    <w:rsid w:val="00C54D41"/>
    <w:rsid w:val="00C55A9B"/>
    <w:rsid w:val="00C60783"/>
    <w:rsid w:val="00C620FB"/>
    <w:rsid w:val="00C64672"/>
    <w:rsid w:val="00C657FB"/>
    <w:rsid w:val="00C65C01"/>
    <w:rsid w:val="00C65FF2"/>
    <w:rsid w:val="00C70697"/>
    <w:rsid w:val="00C70A68"/>
    <w:rsid w:val="00C72EF4"/>
    <w:rsid w:val="00C75D2F"/>
    <w:rsid w:val="00C767BE"/>
    <w:rsid w:val="00C76B4C"/>
    <w:rsid w:val="00C76E3C"/>
    <w:rsid w:val="00C80701"/>
    <w:rsid w:val="00C81568"/>
    <w:rsid w:val="00C81748"/>
    <w:rsid w:val="00C82C62"/>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1354"/>
    <w:rsid w:val="00CF21CB"/>
    <w:rsid w:val="00CF24D1"/>
    <w:rsid w:val="00CF2600"/>
    <w:rsid w:val="00CF3B1F"/>
    <w:rsid w:val="00CF3BF6"/>
    <w:rsid w:val="00CF625B"/>
    <w:rsid w:val="00CF687E"/>
    <w:rsid w:val="00D0349B"/>
    <w:rsid w:val="00D047AF"/>
    <w:rsid w:val="00D10249"/>
    <w:rsid w:val="00D115C3"/>
    <w:rsid w:val="00D11897"/>
    <w:rsid w:val="00D118B2"/>
    <w:rsid w:val="00D11F81"/>
    <w:rsid w:val="00D12CC1"/>
    <w:rsid w:val="00D13135"/>
    <w:rsid w:val="00D13E4E"/>
    <w:rsid w:val="00D168FF"/>
    <w:rsid w:val="00D17ACF"/>
    <w:rsid w:val="00D213F2"/>
    <w:rsid w:val="00D239A7"/>
    <w:rsid w:val="00D23F47"/>
    <w:rsid w:val="00D33D29"/>
    <w:rsid w:val="00D353F4"/>
    <w:rsid w:val="00D36E71"/>
    <w:rsid w:val="00D37D87"/>
    <w:rsid w:val="00D40B33"/>
    <w:rsid w:val="00D4318F"/>
    <w:rsid w:val="00D438BF"/>
    <w:rsid w:val="00D43ACA"/>
    <w:rsid w:val="00D440F8"/>
    <w:rsid w:val="00D44AA1"/>
    <w:rsid w:val="00D51842"/>
    <w:rsid w:val="00D519BC"/>
    <w:rsid w:val="00D52F59"/>
    <w:rsid w:val="00D546FF"/>
    <w:rsid w:val="00D55AD5"/>
    <w:rsid w:val="00D56727"/>
    <w:rsid w:val="00D576CA"/>
    <w:rsid w:val="00D57E2E"/>
    <w:rsid w:val="00D61AF5"/>
    <w:rsid w:val="00D64EBF"/>
    <w:rsid w:val="00D652B5"/>
    <w:rsid w:val="00D66155"/>
    <w:rsid w:val="00D708B0"/>
    <w:rsid w:val="00D733EE"/>
    <w:rsid w:val="00D73DC2"/>
    <w:rsid w:val="00D75F7D"/>
    <w:rsid w:val="00D77B1D"/>
    <w:rsid w:val="00D80074"/>
    <w:rsid w:val="00D8021F"/>
    <w:rsid w:val="00D80383"/>
    <w:rsid w:val="00D823C6"/>
    <w:rsid w:val="00D8337F"/>
    <w:rsid w:val="00D84264"/>
    <w:rsid w:val="00D86CA3"/>
    <w:rsid w:val="00D871CE"/>
    <w:rsid w:val="00D874D1"/>
    <w:rsid w:val="00D90B8B"/>
    <w:rsid w:val="00D9196D"/>
    <w:rsid w:val="00D92982"/>
    <w:rsid w:val="00DA089F"/>
    <w:rsid w:val="00DA1C59"/>
    <w:rsid w:val="00DA305E"/>
    <w:rsid w:val="00DA5417"/>
    <w:rsid w:val="00DA56E8"/>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6392"/>
    <w:rsid w:val="00DF74C6"/>
    <w:rsid w:val="00E02F78"/>
    <w:rsid w:val="00E07FA1"/>
    <w:rsid w:val="00E10A94"/>
    <w:rsid w:val="00E110E7"/>
    <w:rsid w:val="00E111B7"/>
    <w:rsid w:val="00E11B20"/>
    <w:rsid w:val="00E12725"/>
    <w:rsid w:val="00E130A7"/>
    <w:rsid w:val="00E15C8E"/>
    <w:rsid w:val="00E17015"/>
    <w:rsid w:val="00E17FA2"/>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6886"/>
    <w:rsid w:val="00E47977"/>
    <w:rsid w:val="00E47AEF"/>
    <w:rsid w:val="00E50A44"/>
    <w:rsid w:val="00E52B02"/>
    <w:rsid w:val="00E53B75"/>
    <w:rsid w:val="00E54E3B"/>
    <w:rsid w:val="00E5689D"/>
    <w:rsid w:val="00E57565"/>
    <w:rsid w:val="00E576EB"/>
    <w:rsid w:val="00E57DA3"/>
    <w:rsid w:val="00E57E43"/>
    <w:rsid w:val="00E6045B"/>
    <w:rsid w:val="00E63838"/>
    <w:rsid w:val="00E63BF6"/>
    <w:rsid w:val="00E63C86"/>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91C"/>
    <w:rsid w:val="00E92A3D"/>
    <w:rsid w:val="00E93FFE"/>
    <w:rsid w:val="00E94F8A"/>
    <w:rsid w:val="00E96D89"/>
    <w:rsid w:val="00EA08FF"/>
    <w:rsid w:val="00EA2AC7"/>
    <w:rsid w:val="00EA4B16"/>
    <w:rsid w:val="00EA591D"/>
    <w:rsid w:val="00EA7843"/>
    <w:rsid w:val="00EA7A41"/>
    <w:rsid w:val="00EB077B"/>
    <w:rsid w:val="00EB26CF"/>
    <w:rsid w:val="00EB3D5A"/>
    <w:rsid w:val="00EB4EA2"/>
    <w:rsid w:val="00EB566E"/>
    <w:rsid w:val="00EB6740"/>
    <w:rsid w:val="00EC0FD6"/>
    <w:rsid w:val="00EC27C6"/>
    <w:rsid w:val="00EC4207"/>
    <w:rsid w:val="00EC4A93"/>
    <w:rsid w:val="00EC5653"/>
    <w:rsid w:val="00EC71CE"/>
    <w:rsid w:val="00EC77A7"/>
    <w:rsid w:val="00EC7AD4"/>
    <w:rsid w:val="00ED0203"/>
    <w:rsid w:val="00ED1006"/>
    <w:rsid w:val="00ED52B8"/>
    <w:rsid w:val="00ED73FE"/>
    <w:rsid w:val="00EE135A"/>
    <w:rsid w:val="00EE59C8"/>
    <w:rsid w:val="00EE7148"/>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DD3"/>
    <w:rsid w:val="00F15FA5"/>
    <w:rsid w:val="00F209B7"/>
    <w:rsid w:val="00F2376F"/>
    <w:rsid w:val="00F243D8"/>
    <w:rsid w:val="00F269F7"/>
    <w:rsid w:val="00F30828"/>
    <w:rsid w:val="00F30CC3"/>
    <w:rsid w:val="00F313D6"/>
    <w:rsid w:val="00F3458D"/>
    <w:rsid w:val="00F3582E"/>
    <w:rsid w:val="00F35C1B"/>
    <w:rsid w:val="00F40F0C"/>
    <w:rsid w:val="00F44392"/>
    <w:rsid w:val="00F4766C"/>
    <w:rsid w:val="00F5004F"/>
    <w:rsid w:val="00F5060E"/>
    <w:rsid w:val="00F507D1"/>
    <w:rsid w:val="00F50D8B"/>
    <w:rsid w:val="00F519CE"/>
    <w:rsid w:val="00F51ADA"/>
    <w:rsid w:val="00F55CC0"/>
    <w:rsid w:val="00F607C5"/>
    <w:rsid w:val="00F60DEA"/>
    <w:rsid w:val="00F618FD"/>
    <w:rsid w:val="00F62370"/>
    <w:rsid w:val="00F6302A"/>
    <w:rsid w:val="00F64C2B"/>
    <w:rsid w:val="00F651BE"/>
    <w:rsid w:val="00F671BF"/>
    <w:rsid w:val="00F6723D"/>
    <w:rsid w:val="00F67BAC"/>
    <w:rsid w:val="00F67F53"/>
    <w:rsid w:val="00F703BE"/>
    <w:rsid w:val="00F71C3C"/>
    <w:rsid w:val="00F71F69"/>
    <w:rsid w:val="00F72B72"/>
    <w:rsid w:val="00F74BB9"/>
    <w:rsid w:val="00F75582"/>
    <w:rsid w:val="00F76EFA"/>
    <w:rsid w:val="00F77A7F"/>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8A1"/>
    <w:rsid w:val="00FB175C"/>
    <w:rsid w:val="00FB4C80"/>
    <w:rsid w:val="00FB543A"/>
    <w:rsid w:val="00FB5D36"/>
    <w:rsid w:val="00FB64B5"/>
    <w:rsid w:val="00FB6A6A"/>
    <w:rsid w:val="00FC3353"/>
    <w:rsid w:val="00FC34F1"/>
    <w:rsid w:val="00FC5B8A"/>
    <w:rsid w:val="00FC7429"/>
    <w:rsid w:val="00FD07F6"/>
    <w:rsid w:val="00FD1771"/>
    <w:rsid w:val="00FD1EC8"/>
    <w:rsid w:val="00FD1F73"/>
    <w:rsid w:val="00FD47ED"/>
    <w:rsid w:val="00FD74DB"/>
    <w:rsid w:val="00FD7660"/>
    <w:rsid w:val="00FE00D5"/>
    <w:rsid w:val="00FE0655"/>
    <w:rsid w:val="00FE2365"/>
    <w:rsid w:val="00FE330C"/>
    <w:rsid w:val="00FE37D7"/>
    <w:rsid w:val="00FE4C7B"/>
    <w:rsid w:val="00FE6111"/>
    <w:rsid w:val="00FE7336"/>
    <w:rsid w:val="00FE787C"/>
    <w:rsid w:val="00FF1C62"/>
    <w:rsid w:val="00FF45A5"/>
    <w:rsid w:val="00FF5C91"/>
    <w:rsid w:val="00FF7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15:docId w15:val="{63094D06-4513-4656-9E53-13FEC038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64C"/>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0036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64C"/>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32"/>
      </w:numPr>
      <w:tabs>
        <w:tab w:val="left" w:pos="1440"/>
      </w:tabs>
      <w:spacing w:after="0" w:line="240" w:lineRule="auto"/>
    </w:pPr>
    <w:rPr>
      <w:rFonts w:ascii="Times" w:eastAsia="Batang" w:hAnsi="Times" w:cs="Times New Roman"/>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paragraph" w:customStyle="1" w:styleId="IvDbodytext">
    <w:name w:val="IvD bodytext"/>
    <w:basedOn w:val="BodyText"/>
    <w:link w:val="IvDbodytextChar"/>
    <w:qFormat/>
    <w:rsid w:val="00391EC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rPr>
  </w:style>
  <w:style w:type="character" w:customStyle="1" w:styleId="IvDbodytextChar">
    <w:name w:val="IvD bodytext Char"/>
    <w:basedOn w:val="BodyTextChar"/>
    <w:link w:val="IvDbodytext"/>
    <w:rsid w:val="00391EC9"/>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A90C13"/>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A90C13"/>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18644502">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7E766-D226-4E17-BB55-8D36299F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Siva Muruganthan</cp:lastModifiedBy>
  <cp:revision>6</cp:revision>
  <dcterms:created xsi:type="dcterms:W3CDTF">2018-01-12T22:28:00Z</dcterms:created>
  <dcterms:modified xsi:type="dcterms:W3CDTF">2018-04-07T06:14:00Z</dcterms:modified>
</cp:coreProperties>
</file>